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1AC" w:rsidRPr="00EA76E7" w:rsidRDefault="001B5209" w:rsidP="00EA76E7">
      <w:pPr>
        <w:rPr>
          <w:rFonts w:ascii="Calibri" w:hAnsi="Calibri"/>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-400050</wp:posOffset>
            </wp:positionH>
            <wp:positionV relativeFrom="paragraph">
              <wp:posOffset>-675640</wp:posOffset>
            </wp:positionV>
            <wp:extent cx="751840" cy="948055"/>
            <wp:effectExtent l="19050" t="19050" r="10160" b="23495"/>
            <wp:wrapTight wrapText="bothSides">
              <wp:wrapPolygon edited="0">
                <wp:start x="-547" y="-434"/>
                <wp:lineTo x="-547" y="22135"/>
                <wp:lineTo x="21892" y="22135"/>
                <wp:lineTo x="21892" y="-434"/>
                <wp:lineTo x="-547" y="-434"/>
              </wp:wrapPolygon>
            </wp:wrapTight>
            <wp:docPr id="2" name="Picture 3" descr="K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C-LOGO"/>
                    <pic:cNvPicPr>
                      <a:picLocks noChangeAspect="1" noChangeArrowheads="1"/>
                    </pic:cNvPicPr>
                  </pic:nvPicPr>
                  <pic:blipFill>
                    <a:blip r:embed="rId9"/>
                    <a:srcRect l="1694" r="8472" b="9238"/>
                    <a:stretch>
                      <a:fillRect/>
                    </a:stretch>
                  </pic:blipFill>
                  <pic:spPr bwMode="auto">
                    <a:xfrm>
                      <a:off x="0" y="0"/>
                      <a:ext cx="751840" cy="948055"/>
                    </a:xfrm>
                    <a:prstGeom prst="rect">
                      <a:avLst/>
                    </a:prstGeom>
                    <a:noFill/>
                    <a:ln w="19050">
                      <a:solidFill>
                        <a:srgbClr val="003366"/>
                      </a:solid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3878580</wp:posOffset>
            </wp:positionH>
            <wp:positionV relativeFrom="paragraph">
              <wp:posOffset>-525780</wp:posOffset>
            </wp:positionV>
            <wp:extent cx="2286000" cy="405765"/>
            <wp:effectExtent l="19050" t="0" r="0" b="0"/>
            <wp:wrapSquare wrapText="bothSides"/>
            <wp:docPr id="3" name="Picture 14" descr="AHSP_w-tag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HSP_w-tag_rgb_pos"/>
                    <pic:cNvPicPr>
                      <a:picLocks noChangeAspect="1" noChangeArrowheads="1"/>
                    </pic:cNvPicPr>
                  </pic:nvPicPr>
                  <pic:blipFill>
                    <a:blip r:embed="rId10"/>
                    <a:srcRect/>
                    <a:stretch>
                      <a:fillRect/>
                    </a:stretch>
                  </pic:blipFill>
                  <pic:spPr bwMode="auto">
                    <a:xfrm>
                      <a:off x="0" y="0"/>
                      <a:ext cx="2286000" cy="405765"/>
                    </a:xfrm>
                    <a:prstGeom prst="rect">
                      <a:avLst/>
                    </a:prstGeom>
                    <a:noFill/>
                  </pic:spPr>
                </pic:pic>
              </a:graphicData>
            </a:graphic>
          </wp:anchor>
        </w:drawing>
      </w:r>
    </w:p>
    <w:p w:rsidR="003151AC" w:rsidRPr="00EA76E7" w:rsidRDefault="003151AC" w:rsidP="00EA76E7">
      <w:pPr>
        <w:rPr>
          <w:rFonts w:ascii="Calibri" w:hAnsi="Calibri"/>
        </w:rPr>
      </w:pPr>
    </w:p>
    <w:p w:rsidR="003151AC" w:rsidRPr="002E2E7D" w:rsidRDefault="003151AC" w:rsidP="00EA76E7">
      <w:pPr>
        <w:rPr>
          <w:rFonts w:ascii="Calibri" w:hAnsi="Calibri"/>
          <w:b/>
          <w:color w:val="000000"/>
          <w:sz w:val="18"/>
          <w:szCs w:val="18"/>
        </w:rPr>
      </w:pPr>
      <w:r w:rsidRPr="002E2E7D">
        <w:rPr>
          <w:rFonts w:ascii="Calibri" w:hAnsi="Calibri"/>
          <w:b/>
          <w:color w:val="000000"/>
          <w:sz w:val="18"/>
          <w:szCs w:val="18"/>
        </w:rPr>
        <w:tab/>
      </w:r>
      <w:r w:rsidRPr="002E2E7D">
        <w:rPr>
          <w:rFonts w:ascii="Calibri" w:hAnsi="Calibri"/>
          <w:b/>
          <w:color w:val="000000"/>
          <w:sz w:val="18"/>
          <w:szCs w:val="18"/>
        </w:rPr>
        <w:tab/>
      </w:r>
      <w:r w:rsidRPr="002E2E7D">
        <w:rPr>
          <w:rFonts w:ascii="Calibri" w:hAnsi="Calibri"/>
          <w:b/>
          <w:color w:val="000000"/>
          <w:sz w:val="18"/>
          <w:szCs w:val="18"/>
        </w:rPr>
        <w:tab/>
      </w:r>
      <w:r w:rsidRPr="002E2E7D">
        <w:rPr>
          <w:rFonts w:ascii="Calibri" w:hAnsi="Calibri"/>
          <w:b/>
          <w:color w:val="000000"/>
          <w:sz w:val="18"/>
          <w:szCs w:val="18"/>
        </w:rPr>
        <w:tab/>
      </w:r>
      <w:r w:rsidRPr="002E2E7D">
        <w:rPr>
          <w:rFonts w:ascii="Calibri" w:hAnsi="Calibri"/>
          <w:b/>
          <w:color w:val="000000"/>
          <w:sz w:val="18"/>
          <w:szCs w:val="18"/>
        </w:rPr>
        <w:tab/>
      </w:r>
      <w:r w:rsidRPr="002E2E7D">
        <w:rPr>
          <w:rFonts w:ascii="Calibri" w:hAnsi="Calibri"/>
          <w:b/>
          <w:color w:val="000000"/>
          <w:sz w:val="18"/>
          <w:szCs w:val="18"/>
        </w:rPr>
        <w:tab/>
      </w:r>
      <w:r>
        <w:rPr>
          <w:rFonts w:ascii="Calibri" w:hAnsi="Calibri"/>
          <w:b/>
          <w:color w:val="000000"/>
          <w:sz w:val="18"/>
          <w:szCs w:val="18"/>
        </w:rPr>
        <w:tab/>
      </w:r>
      <w:r w:rsidRPr="002E2E7D">
        <w:rPr>
          <w:rFonts w:ascii="Calibri" w:hAnsi="Calibri"/>
          <w:b/>
          <w:color w:val="000000"/>
          <w:sz w:val="18"/>
          <w:szCs w:val="18"/>
        </w:rPr>
        <w:t>Media Contacts:</w:t>
      </w:r>
    </w:p>
    <w:p w:rsidR="003151AC" w:rsidRPr="002E2E7D" w:rsidRDefault="003151AC" w:rsidP="00EA76E7">
      <w:pPr>
        <w:rPr>
          <w:rFonts w:ascii="Calibri" w:hAnsi="Calibri"/>
          <w:color w:val="000000"/>
          <w:sz w:val="18"/>
          <w:szCs w:val="18"/>
        </w:rPr>
      </w:pPr>
      <w:r w:rsidRPr="002E2E7D">
        <w:rPr>
          <w:rFonts w:ascii="Calibri" w:hAnsi="Calibri"/>
          <w:color w:val="000000"/>
          <w:sz w:val="18"/>
          <w:szCs w:val="18"/>
        </w:rPr>
        <w:tab/>
      </w:r>
      <w:r w:rsidRPr="002E2E7D">
        <w:rPr>
          <w:rFonts w:ascii="Calibri" w:hAnsi="Calibri"/>
          <w:color w:val="000000"/>
          <w:sz w:val="18"/>
          <w:szCs w:val="18"/>
        </w:rPr>
        <w:tab/>
      </w:r>
      <w:r w:rsidRPr="002E2E7D">
        <w:rPr>
          <w:rFonts w:ascii="Calibri" w:hAnsi="Calibri"/>
          <w:color w:val="000000"/>
          <w:sz w:val="18"/>
          <w:szCs w:val="18"/>
        </w:rPr>
        <w:tab/>
      </w:r>
      <w:r w:rsidRPr="002E2E7D">
        <w:rPr>
          <w:rFonts w:ascii="Calibri" w:hAnsi="Calibri"/>
          <w:color w:val="000000"/>
          <w:sz w:val="18"/>
          <w:szCs w:val="18"/>
        </w:rPr>
        <w:tab/>
      </w:r>
      <w:r w:rsidRPr="002E2E7D">
        <w:rPr>
          <w:rFonts w:ascii="Calibri" w:hAnsi="Calibri"/>
          <w:color w:val="000000"/>
          <w:sz w:val="18"/>
          <w:szCs w:val="18"/>
        </w:rPr>
        <w:tab/>
      </w:r>
      <w:r w:rsidRPr="002E2E7D">
        <w:rPr>
          <w:rFonts w:ascii="Calibri" w:hAnsi="Calibri"/>
          <w:color w:val="000000"/>
          <w:sz w:val="18"/>
          <w:szCs w:val="18"/>
        </w:rPr>
        <w:tab/>
      </w:r>
      <w:r>
        <w:rPr>
          <w:rFonts w:ascii="Calibri" w:hAnsi="Calibri"/>
          <w:color w:val="000000"/>
          <w:sz w:val="18"/>
          <w:szCs w:val="18"/>
        </w:rPr>
        <w:tab/>
      </w:r>
      <w:r w:rsidRPr="002E2E7D">
        <w:rPr>
          <w:rFonts w:ascii="Calibri" w:hAnsi="Calibri"/>
          <w:color w:val="000000"/>
          <w:sz w:val="18"/>
          <w:szCs w:val="18"/>
        </w:rPr>
        <w:t>MacKay Jimeson</w:t>
      </w:r>
    </w:p>
    <w:p w:rsidR="003151AC" w:rsidRPr="002E2E7D" w:rsidRDefault="003151AC" w:rsidP="00EA76E7">
      <w:pPr>
        <w:rPr>
          <w:rFonts w:ascii="Calibri" w:hAnsi="Calibri"/>
          <w:color w:val="000000"/>
          <w:sz w:val="18"/>
          <w:szCs w:val="18"/>
        </w:rPr>
      </w:pPr>
      <w:r w:rsidRPr="002E2E7D">
        <w:rPr>
          <w:rFonts w:ascii="Calibri" w:hAnsi="Calibri"/>
          <w:color w:val="000000"/>
          <w:sz w:val="18"/>
          <w:szCs w:val="18"/>
        </w:rPr>
        <w:tab/>
      </w:r>
      <w:r w:rsidRPr="002E2E7D">
        <w:rPr>
          <w:rFonts w:ascii="Calibri" w:hAnsi="Calibri"/>
          <w:color w:val="000000"/>
          <w:sz w:val="18"/>
          <w:szCs w:val="18"/>
        </w:rPr>
        <w:tab/>
      </w:r>
      <w:r w:rsidRPr="002E2E7D">
        <w:rPr>
          <w:rFonts w:ascii="Calibri" w:hAnsi="Calibri"/>
          <w:color w:val="000000"/>
          <w:sz w:val="18"/>
          <w:szCs w:val="18"/>
        </w:rPr>
        <w:tab/>
      </w:r>
      <w:r w:rsidRPr="002E2E7D">
        <w:rPr>
          <w:rFonts w:ascii="Calibri" w:hAnsi="Calibri"/>
          <w:color w:val="000000"/>
          <w:sz w:val="18"/>
          <w:szCs w:val="18"/>
        </w:rPr>
        <w:tab/>
      </w:r>
      <w:r w:rsidRPr="002E2E7D">
        <w:rPr>
          <w:rFonts w:ascii="Calibri" w:hAnsi="Calibri"/>
          <w:color w:val="000000"/>
          <w:sz w:val="18"/>
          <w:szCs w:val="18"/>
        </w:rPr>
        <w:tab/>
      </w:r>
      <w:r w:rsidRPr="002E2E7D">
        <w:rPr>
          <w:rFonts w:ascii="Calibri" w:hAnsi="Calibri"/>
          <w:color w:val="000000"/>
          <w:sz w:val="18"/>
          <w:szCs w:val="18"/>
        </w:rPr>
        <w:tab/>
      </w:r>
      <w:r>
        <w:rPr>
          <w:rFonts w:ascii="Calibri" w:hAnsi="Calibri"/>
          <w:color w:val="000000"/>
          <w:sz w:val="18"/>
          <w:szCs w:val="18"/>
        </w:rPr>
        <w:tab/>
      </w:r>
      <w:r w:rsidRPr="002E2E7D">
        <w:rPr>
          <w:rFonts w:ascii="Calibri" w:hAnsi="Calibri"/>
          <w:color w:val="000000"/>
          <w:sz w:val="18"/>
          <w:szCs w:val="18"/>
        </w:rPr>
        <w:t>mackay.jimeson@pfizer.com/</w:t>
      </w:r>
      <w:r w:rsidRPr="002E2E7D">
        <w:rPr>
          <w:rStyle w:val="Strong"/>
          <w:rFonts w:ascii="Calibri" w:hAnsi="Calibri"/>
          <w:b w:val="0"/>
          <w:color w:val="000000"/>
          <w:sz w:val="18"/>
          <w:szCs w:val="18"/>
        </w:rPr>
        <w:t>212</w:t>
      </w:r>
      <w:r w:rsidRPr="002E2E7D">
        <w:rPr>
          <w:rFonts w:ascii="Calibri" w:hAnsi="Calibri"/>
          <w:color w:val="000000"/>
          <w:sz w:val="18"/>
          <w:szCs w:val="18"/>
        </w:rPr>
        <w:t>.733.2324</w:t>
      </w:r>
    </w:p>
    <w:p w:rsidR="003151AC" w:rsidRPr="002E2E7D" w:rsidRDefault="003151AC" w:rsidP="00EA76E7">
      <w:pPr>
        <w:rPr>
          <w:rFonts w:ascii="Calibri" w:hAnsi="Calibri"/>
          <w:color w:val="000000"/>
          <w:sz w:val="18"/>
          <w:szCs w:val="18"/>
        </w:rPr>
      </w:pPr>
    </w:p>
    <w:p w:rsidR="003151AC" w:rsidRPr="002E2E7D" w:rsidRDefault="003151AC" w:rsidP="00EA76E7">
      <w:pPr>
        <w:rPr>
          <w:rFonts w:ascii="Calibri" w:hAnsi="Calibri"/>
          <w:color w:val="000000"/>
          <w:sz w:val="18"/>
          <w:szCs w:val="18"/>
        </w:rPr>
      </w:pPr>
      <w:r w:rsidRPr="002E2E7D">
        <w:rPr>
          <w:rFonts w:ascii="Calibri" w:hAnsi="Calibri"/>
          <w:color w:val="000000"/>
          <w:sz w:val="18"/>
          <w:szCs w:val="18"/>
        </w:rPr>
        <w:tab/>
      </w:r>
      <w:r w:rsidRPr="002E2E7D">
        <w:rPr>
          <w:rFonts w:ascii="Calibri" w:hAnsi="Calibri"/>
          <w:color w:val="000000"/>
          <w:sz w:val="18"/>
          <w:szCs w:val="18"/>
        </w:rPr>
        <w:tab/>
      </w:r>
      <w:r w:rsidRPr="002E2E7D">
        <w:rPr>
          <w:rFonts w:ascii="Calibri" w:hAnsi="Calibri"/>
          <w:color w:val="000000"/>
          <w:sz w:val="18"/>
          <w:szCs w:val="18"/>
        </w:rPr>
        <w:tab/>
      </w:r>
      <w:r w:rsidRPr="002E2E7D">
        <w:rPr>
          <w:rFonts w:ascii="Calibri" w:hAnsi="Calibri"/>
          <w:color w:val="000000"/>
          <w:sz w:val="18"/>
          <w:szCs w:val="18"/>
        </w:rPr>
        <w:tab/>
      </w:r>
      <w:r w:rsidRPr="002E2E7D">
        <w:rPr>
          <w:rFonts w:ascii="Calibri" w:hAnsi="Calibri"/>
          <w:color w:val="000000"/>
          <w:sz w:val="18"/>
          <w:szCs w:val="18"/>
        </w:rPr>
        <w:tab/>
      </w:r>
      <w:r w:rsidRPr="002E2E7D">
        <w:rPr>
          <w:rFonts w:ascii="Calibri" w:hAnsi="Calibri"/>
          <w:color w:val="000000"/>
          <w:sz w:val="18"/>
          <w:szCs w:val="18"/>
        </w:rPr>
        <w:tab/>
      </w:r>
      <w:r>
        <w:rPr>
          <w:rFonts w:ascii="Calibri" w:hAnsi="Calibri"/>
          <w:color w:val="000000"/>
          <w:sz w:val="18"/>
          <w:szCs w:val="18"/>
        </w:rPr>
        <w:tab/>
      </w:r>
      <w:smartTag w:uri="urn:schemas-microsoft-com:office:smarttags" w:element="City">
        <w:r w:rsidRPr="002E2E7D">
          <w:rPr>
            <w:rFonts w:ascii="Calibri" w:hAnsi="Calibri"/>
            <w:color w:val="000000"/>
            <w:sz w:val="18"/>
            <w:szCs w:val="18"/>
          </w:rPr>
          <w:t>Cary</w:t>
        </w:r>
      </w:smartTag>
      <w:r w:rsidRPr="002E2E7D">
        <w:rPr>
          <w:rFonts w:ascii="Calibri" w:hAnsi="Calibri"/>
          <w:color w:val="000000"/>
          <w:sz w:val="18"/>
          <w:szCs w:val="18"/>
        </w:rPr>
        <w:t xml:space="preserve"> </w:t>
      </w:r>
      <w:smartTag w:uri="urn:schemas-microsoft-com:office:smarttags" w:element="place">
        <w:smartTag w:uri="urn:schemas-microsoft-com:office:smarttags" w:element="City">
          <w:r w:rsidRPr="002E2E7D">
            <w:rPr>
              <w:rFonts w:ascii="Calibri" w:hAnsi="Calibri"/>
              <w:color w:val="000000"/>
              <w:sz w:val="18"/>
              <w:szCs w:val="18"/>
            </w:rPr>
            <w:t>Conway</w:t>
          </w:r>
        </w:smartTag>
      </w:smartTag>
    </w:p>
    <w:p w:rsidR="003151AC" w:rsidRPr="002E2E7D" w:rsidRDefault="003151AC" w:rsidP="00EA76E7">
      <w:pPr>
        <w:rPr>
          <w:rFonts w:ascii="Calibri" w:hAnsi="Calibri"/>
          <w:color w:val="000000"/>
          <w:sz w:val="18"/>
          <w:szCs w:val="18"/>
        </w:rPr>
      </w:pPr>
      <w:r w:rsidRPr="002E2E7D">
        <w:rPr>
          <w:rFonts w:ascii="Calibri" w:hAnsi="Calibri"/>
          <w:color w:val="000000"/>
          <w:sz w:val="18"/>
          <w:szCs w:val="18"/>
        </w:rPr>
        <w:tab/>
      </w:r>
      <w:r w:rsidRPr="002E2E7D">
        <w:rPr>
          <w:rFonts w:ascii="Calibri" w:hAnsi="Calibri"/>
          <w:color w:val="000000"/>
          <w:sz w:val="18"/>
          <w:szCs w:val="18"/>
        </w:rPr>
        <w:tab/>
      </w:r>
      <w:r w:rsidRPr="002E2E7D">
        <w:rPr>
          <w:rFonts w:ascii="Calibri" w:hAnsi="Calibri"/>
          <w:color w:val="000000"/>
          <w:sz w:val="18"/>
          <w:szCs w:val="18"/>
        </w:rPr>
        <w:tab/>
      </w:r>
      <w:r w:rsidRPr="002E2E7D">
        <w:rPr>
          <w:rFonts w:ascii="Calibri" w:hAnsi="Calibri"/>
          <w:color w:val="000000"/>
          <w:sz w:val="18"/>
          <w:szCs w:val="18"/>
        </w:rPr>
        <w:tab/>
      </w:r>
      <w:r w:rsidRPr="002E2E7D">
        <w:rPr>
          <w:rFonts w:ascii="Calibri" w:hAnsi="Calibri"/>
          <w:color w:val="000000"/>
          <w:sz w:val="18"/>
          <w:szCs w:val="18"/>
        </w:rPr>
        <w:tab/>
      </w:r>
      <w:r w:rsidRPr="002E2E7D">
        <w:rPr>
          <w:rFonts w:ascii="Calibri" w:hAnsi="Calibri"/>
          <w:color w:val="000000"/>
          <w:sz w:val="18"/>
          <w:szCs w:val="18"/>
        </w:rPr>
        <w:tab/>
      </w:r>
      <w:r>
        <w:rPr>
          <w:rFonts w:ascii="Calibri" w:hAnsi="Calibri"/>
          <w:color w:val="000000"/>
          <w:sz w:val="18"/>
          <w:szCs w:val="18"/>
        </w:rPr>
        <w:tab/>
      </w:r>
      <w:hyperlink r:id="rId11" w:history="1">
        <w:r w:rsidRPr="002E2E7D">
          <w:rPr>
            <w:rStyle w:val="Hyperlink"/>
            <w:rFonts w:ascii="Calibri" w:hAnsi="Calibri"/>
            <w:color w:val="000000"/>
            <w:sz w:val="18"/>
            <w:szCs w:val="18"/>
            <w:u w:val="none"/>
          </w:rPr>
          <w:t>cary@conwaycommunication.com/972.731.9242</w:t>
        </w:r>
      </w:hyperlink>
    </w:p>
    <w:p w:rsidR="003151AC" w:rsidRDefault="003151AC" w:rsidP="00EA76E7">
      <w:pPr>
        <w:rPr>
          <w:rFonts w:ascii="Calibri" w:hAnsi="Calibri"/>
          <w:color w:val="000000"/>
          <w:sz w:val="18"/>
          <w:szCs w:val="18"/>
        </w:rPr>
      </w:pPr>
    </w:p>
    <w:p w:rsidR="003151AC" w:rsidRPr="00EA76E7" w:rsidRDefault="003151AC" w:rsidP="00EA76E7">
      <w:pPr>
        <w:rPr>
          <w:rFonts w:ascii="Calibri" w:hAnsi="Calibri"/>
          <w:color w:val="000000"/>
          <w:sz w:val="18"/>
          <w:szCs w:val="18"/>
        </w:rPr>
      </w:pPr>
    </w:p>
    <w:p w:rsidR="003151AC" w:rsidRPr="00EB7CC1" w:rsidRDefault="003151AC" w:rsidP="005E0D8B">
      <w:pPr>
        <w:jc w:val="center"/>
        <w:rPr>
          <w:rFonts w:ascii="Calibri" w:hAnsi="Calibri"/>
          <w:b/>
          <w:sz w:val="28"/>
          <w:szCs w:val="28"/>
        </w:rPr>
      </w:pPr>
      <w:smartTag w:uri="urn:schemas-microsoft-com:office:smarttags" w:element="place">
        <w:smartTag w:uri="urn:schemas-microsoft-com:office:smarttags" w:element="City">
          <w:r w:rsidRPr="00EB7CC1">
            <w:rPr>
              <w:rFonts w:ascii="Calibri" w:hAnsi="Calibri"/>
              <w:b/>
              <w:sz w:val="28"/>
              <w:szCs w:val="28"/>
            </w:rPr>
            <w:t>Kansas City</w:t>
          </w:r>
        </w:smartTag>
      </w:smartTag>
      <w:r w:rsidRPr="00EB7CC1">
        <w:rPr>
          <w:rFonts w:ascii="Calibri" w:hAnsi="Calibri"/>
          <w:b/>
          <w:sz w:val="28"/>
          <w:szCs w:val="28"/>
        </w:rPr>
        <w:t xml:space="preserve"> Employers Saved $11 Million in Health Care Costs by Focusing on Prevention and Improving Health</w:t>
      </w:r>
    </w:p>
    <w:p w:rsidR="003151AC" w:rsidRDefault="003151AC" w:rsidP="005E0D8B">
      <w:pPr>
        <w:jc w:val="center"/>
        <w:rPr>
          <w:rFonts w:ascii="Calibri" w:hAnsi="Calibri"/>
          <w:b/>
        </w:rPr>
      </w:pPr>
    </w:p>
    <w:p w:rsidR="003151AC" w:rsidRPr="00BD7CB0" w:rsidRDefault="003151AC" w:rsidP="005E0D8B">
      <w:pPr>
        <w:jc w:val="center"/>
        <w:rPr>
          <w:rFonts w:ascii="Calibri" w:hAnsi="Calibri"/>
          <w:i/>
        </w:rPr>
      </w:pPr>
      <w:r>
        <w:rPr>
          <w:rFonts w:ascii="Calibri" w:hAnsi="Calibri"/>
          <w:i/>
        </w:rPr>
        <w:t>Final r</w:t>
      </w:r>
      <w:r w:rsidRPr="00BD7CB0">
        <w:rPr>
          <w:rFonts w:ascii="Calibri" w:hAnsi="Calibri"/>
          <w:i/>
        </w:rPr>
        <w:t xml:space="preserve">esults of </w:t>
      </w:r>
      <w:smartTag w:uri="urn:schemas-microsoft-com:office:smarttags" w:element="place">
        <w:smartTag w:uri="urn:schemas-microsoft-com:office:smarttags" w:element="City">
          <w:r w:rsidRPr="00BD7CB0">
            <w:rPr>
              <w:rFonts w:ascii="Calibri" w:hAnsi="Calibri"/>
              <w:i/>
            </w:rPr>
            <w:t>Kansas City</w:t>
          </w:r>
        </w:smartTag>
      </w:smartTag>
      <w:r w:rsidRPr="00BD7CB0">
        <w:rPr>
          <w:rFonts w:ascii="Calibri" w:hAnsi="Calibri"/>
          <w:i/>
        </w:rPr>
        <w:t xml:space="preserve"> Collaborative project released</w:t>
      </w:r>
    </w:p>
    <w:p w:rsidR="003151AC" w:rsidRPr="002B588A" w:rsidRDefault="003151AC" w:rsidP="005E0D8B">
      <w:pPr>
        <w:jc w:val="center"/>
        <w:rPr>
          <w:rFonts w:ascii="Calibri" w:hAnsi="Calibri"/>
          <w:b/>
          <w:sz w:val="22"/>
          <w:szCs w:val="22"/>
        </w:rPr>
      </w:pPr>
    </w:p>
    <w:p w:rsidR="003151AC" w:rsidRPr="00C56BA8" w:rsidRDefault="00094069" w:rsidP="00E73801">
      <w:pPr>
        <w:rPr>
          <w:rFonts w:ascii="Calibri" w:hAnsi="Calibri" w:cs="Tahoma"/>
          <w:color w:val="000000"/>
          <w:sz w:val="22"/>
          <w:szCs w:val="22"/>
        </w:rPr>
      </w:pPr>
      <w:r>
        <w:rPr>
          <w:rFonts w:ascii="Calibri" w:hAnsi="Calibri" w:cs="Tahoma"/>
          <w:b/>
          <w:bCs/>
          <w:color w:val="000000"/>
          <w:sz w:val="22"/>
          <w:szCs w:val="22"/>
        </w:rPr>
        <w:t xml:space="preserve">KANSAS CITY – </w:t>
      </w:r>
      <w:r w:rsidR="00983B00">
        <w:rPr>
          <w:rFonts w:ascii="Calibri" w:hAnsi="Calibri" w:cs="Tahoma"/>
          <w:b/>
          <w:bCs/>
          <w:color w:val="000000"/>
          <w:sz w:val="22"/>
          <w:szCs w:val="22"/>
        </w:rPr>
        <w:t>September 15</w:t>
      </w:r>
      <w:r w:rsidR="003151AC" w:rsidRPr="00414D9E">
        <w:rPr>
          <w:rFonts w:ascii="Calibri" w:hAnsi="Calibri" w:cs="Tahoma"/>
          <w:b/>
          <w:bCs/>
          <w:color w:val="000000"/>
          <w:sz w:val="22"/>
          <w:szCs w:val="22"/>
        </w:rPr>
        <w:t xml:space="preserve">, 2011 – </w:t>
      </w:r>
      <w:r w:rsidR="003151AC" w:rsidRPr="00414D9E">
        <w:rPr>
          <w:rFonts w:ascii="Calibri" w:hAnsi="Calibri" w:cs="Tahoma"/>
          <w:bCs/>
          <w:color w:val="000000"/>
          <w:sz w:val="22"/>
          <w:szCs w:val="22"/>
        </w:rPr>
        <w:t>A group of</w:t>
      </w:r>
      <w:r w:rsidR="003151AC" w:rsidRPr="00414D9E">
        <w:rPr>
          <w:rFonts w:ascii="Calibri" w:hAnsi="Calibri" w:cs="Tahoma"/>
          <w:b/>
          <w:bCs/>
          <w:color w:val="000000"/>
          <w:sz w:val="22"/>
          <w:szCs w:val="22"/>
        </w:rPr>
        <w:t xml:space="preserve"> </w:t>
      </w:r>
      <w:r w:rsidR="003151AC" w:rsidRPr="00414D9E">
        <w:rPr>
          <w:rFonts w:ascii="Calibri" w:hAnsi="Calibri" w:cs="Tahoma"/>
          <w:color w:val="000000"/>
          <w:sz w:val="22"/>
          <w:szCs w:val="22"/>
        </w:rPr>
        <w:t>employers that participated in the Kansas City Collaborative (KC</w:t>
      </w:r>
      <w:r w:rsidR="003151AC" w:rsidRPr="00414D9E">
        <w:rPr>
          <w:rFonts w:ascii="Calibri" w:hAnsi="Calibri" w:cs="Tahoma"/>
          <w:color w:val="000000"/>
          <w:sz w:val="22"/>
          <w:szCs w:val="22"/>
          <w:vertAlign w:val="superscript"/>
        </w:rPr>
        <w:t>2</w:t>
      </w:r>
      <w:r w:rsidR="003151AC" w:rsidRPr="00414D9E">
        <w:rPr>
          <w:rFonts w:ascii="Calibri" w:hAnsi="Calibri" w:cs="Tahoma"/>
          <w:color w:val="000000"/>
          <w:sz w:val="22"/>
          <w:szCs w:val="22"/>
        </w:rPr>
        <w:t>)</w:t>
      </w:r>
      <w:r w:rsidR="003151AC">
        <w:rPr>
          <w:rFonts w:ascii="Calibri" w:hAnsi="Calibri" w:cs="Tahoma"/>
          <w:color w:val="000000"/>
          <w:sz w:val="22"/>
          <w:szCs w:val="22"/>
        </w:rPr>
        <w:t xml:space="preserve"> announced</w:t>
      </w:r>
      <w:r w:rsidR="003151AC" w:rsidRPr="00414D9E">
        <w:rPr>
          <w:rFonts w:ascii="Calibri" w:hAnsi="Calibri" w:cs="Tahoma"/>
          <w:color w:val="000000"/>
          <w:sz w:val="22"/>
          <w:szCs w:val="22"/>
        </w:rPr>
        <w:t xml:space="preserve"> they successfully avoided almost $11 million in direct health care costs</w:t>
      </w:r>
      <w:r w:rsidR="003151AC">
        <w:rPr>
          <w:rFonts w:ascii="Calibri" w:hAnsi="Calibri" w:cs="Tahoma"/>
          <w:color w:val="000000"/>
          <w:sz w:val="22"/>
          <w:szCs w:val="22"/>
        </w:rPr>
        <w:t xml:space="preserve"> by implementing a </w:t>
      </w:r>
      <w:r w:rsidR="003151AC" w:rsidRPr="00414D9E">
        <w:rPr>
          <w:rFonts w:ascii="Calibri" w:hAnsi="Calibri" w:cs="Tahoma"/>
          <w:color w:val="000000"/>
          <w:sz w:val="22"/>
          <w:szCs w:val="22"/>
        </w:rPr>
        <w:t>value</w:t>
      </w:r>
      <w:r w:rsidR="003151AC">
        <w:rPr>
          <w:rFonts w:ascii="Calibri" w:hAnsi="Calibri" w:cs="Tahoma"/>
          <w:color w:val="000000"/>
          <w:sz w:val="22"/>
          <w:szCs w:val="22"/>
        </w:rPr>
        <w:t>-</w:t>
      </w:r>
      <w:r w:rsidR="003151AC" w:rsidRPr="00414D9E">
        <w:rPr>
          <w:rFonts w:ascii="Calibri" w:hAnsi="Calibri" w:cs="Tahoma"/>
          <w:color w:val="000000"/>
          <w:sz w:val="22"/>
          <w:szCs w:val="22"/>
        </w:rPr>
        <w:t>based benefits project</w:t>
      </w:r>
      <w:r w:rsidR="00737DD7">
        <w:rPr>
          <w:rFonts w:ascii="Calibri" w:hAnsi="Calibri" w:cs="Tahoma"/>
          <w:color w:val="000000"/>
          <w:sz w:val="22"/>
          <w:szCs w:val="22"/>
        </w:rPr>
        <w:t>. The effort</w:t>
      </w:r>
      <w:r w:rsidR="003151AC" w:rsidRPr="00414D9E">
        <w:rPr>
          <w:rFonts w:ascii="Calibri" w:hAnsi="Calibri" w:cs="Tahoma"/>
          <w:color w:val="000000"/>
          <w:sz w:val="22"/>
          <w:szCs w:val="22"/>
        </w:rPr>
        <w:t xml:space="preserve"> focused on </w:t>
      </w:r>
      <w:r w:rsidR="003151AC" w:rsidRPr="00C56BA8">
        <w:rPr>
          <w:rFonts w:ascii="Calibri" w:hAnsi="Calibri" w:cs="Tahoma"/>
          <w:color w:val="000000"/>
          <w:sz w:val="22"/>
          <w:szCs w:val="22"/>
        </w:rPr>
        <w:t>giving</w:t>
      </w:r>
      <w:r w:rsidR="003151AC" w:rsidRPr="00C56BA8">
        <w:rPr>
          <w:rFonts w:ascii="Calibri" w:hAnsi="Calibri" w:cs="Tahoma"/>
          <w:b/>
          <w:bCs/>
          <w:color w:val="000000"/>
          <w:sz w:val="22"/>
          <w:szCs w:val="22"/>
        </w:rPr>
        <w:t xml:space="preserve"> </w:t>
      </w:r>
      <w:r w:rsidR="003151AC" w:rsidRPr="00C56BA8">
        <w:rPr>
          <w:rFonts w:ascii="Calibri" w:hAnsi="Calibri" w:cs="Tahoma"/>
          <w:color w:val="000000"/>
          <w:sz w:val="22"/>
          <w:szCs w:val="22"/>
        </w:rPr>
        <w:t>employees and their dependents access to better health information, reducing barriers to preventive care, engaging them in reducing health risks and accessing earlier treatment of chronic disease. The findings were released on reported data from nine of th</w:t>
      </w:r>
      <w:r w:rsidR="003151AC">
        <w:rPr>
          <w:rFonts w:ascii="Calibri" w:hAnsi="Calibri" w:cs="Tahoma"/>
          <w:color w:val="000000"/>
          <w:sz w:val="22"/>
          <w:szCs w:val="22"/>
        </w:rPr>
        <w:t>e 15 participating employers</w:t>
      </w:r>
      <w:r w:rsidR="003151AC" w:rsidRPr="00C56BA8">
        <w:rPr>
          <w:rFonts w:ascii="Calibri" w:hAnsi="Calibri" w:cs="Tahoma"/>
          <w:color w:val="000000"/>
          <w:sz w:val="22"/>
          <w:szCs w:val="22"/>
        </w:rPr>
        <w:t xml:space="preserve"> in this three-year value based benefit project led by the non-profit </w:t>
      </w:r>
      <w:hyperlink r:id="rId12" w:tgtFrame="_blank" w:history="1">
        <w:r w:rsidR="003151AC" w:rsidRPr="00C56BA8">
          <w:rPr>
            <w:rFonts w:ascii="Calibri" w:hAnsi="Calibri" w:cs="Tahoma"/>
            <w:color w:val="000000"/>
            <w:sz w:val="22"/>
            <w:szCs w:val="22"/>
            <w:u w:val="single"/>
          </w:rPr>
          <w:t>Mid-America Coalition on Health Care</w:t>
        </w:r>
      </w:hyperlink>
      <w:r w:rsidR="003151AC" w:rsidRPr="00C56BA8">
        <w:rPr>
          <w:rFonts w:ascii="Calibri" w:hAnsi="Calibri" w:cs="Tahoma"/>
          <w:color w:val="000000"/>
          <w:sz w:val="22"/>
          <w:szCs w:val="22"/>
        </w:rPr>
        <w:t xml:space="preserve"> (MACHC). The program, supported by the </w:t>
      </w:r>
      <w:hyperlink r:id="rId13" w:tgtFrame="_blank" w:history="1">
        <w:r w:rsidR="003151AC" w:rsidRPr="00C56BA8">
          <w:rPr>
            <w:rFonts w:ascii="Calibri" w:hAnsi="Calibri" w:cs="Tahoma"/>
            <w:color w:val="000000"/>
            <w:sz w:val="22"/>
            <w:szCs w:val="22"/>
            <w:u w:val="single"/>
          </w:rPr>
          <w:t>National Business Coalition on Health</w:t>
        </w:r>
      </w:hyperlink>
      <w:r w:rsidR="003151AC" w:rsidRPr="00C56BA8">
        <w:rPr>
          <w:rFonts w:ascii="Calibri" w:hAnsi="Calibri" w:cs="Tahoma"/>
          <w:color w:val="000000"/>
          <w:sz w:val="22"/>
          <w:szCs w:val="22"/>
        </w:rPr>
        <w:t xml:space="preserve"> (NBCH) and </w:t>
      </w:r>
      <w:hyperlink r:id="rId14" w:history="1">
        <w:r w:rsidR="003151AC" w:rsidRPr="00C56BA8">
          <w:rPr>
            <w:rStyle w:val="Hyperlink"/>
            <w:rFonts w:ascii="Calibri" w:hAnsi="Calibri" w:cs="Tahoma"/>
            <w:color w:val="000000"/>
            <w:sz w:val="22"/>
            <w:szCs w:val="22"/>
          </w:rPr>
          <w:t>Pfizer Inc</w:t>
        </w:r>
      </w:hyperlink>
      <w:r w:rsidR="003151AC">
        <w:t xml:space="preserve">, </w:t>
      </w:r>
      <w:r w:rsidR="003151AC" w:rsidRPr="00C56BA8">
        <w:rPr>
          <w:rFonts w:ascii="Calibri" w:hAnsi="Calibri" w:cs="Tahoma"/>
          <w:color w:val="000000"/>
          <w:sz w:val="22"/>
          <w:szCs w:val="22"/>
        </w:rPr>
        <w:t>involved approximately 400,000 Kansas City-area employees and their dependents.</w:t>
      </w:r>
    </w:p>
    <w:p w:rsidR="003151AC" w:rsidRPr="00C56BA8" w:rsidRDefault="003151AC" w:rsidP="00E73801">
      <w:pPr>
        <w:rPr>
          <w:rFonts w:ascii="Calibri" w:hAnsi="Calibri"/>
          <w:b/>
          <w:color w:val="000000"/>
          <w:sz w:val="22"/>
          <w:szCs w:val="22"/>
        </w:rPr>
      </w:pPr>
    </w:p>
    <w:p w:rsidR="003151AC" w:rsidRPr="00E73801" w:rsidRDefault="003151AC" w:rsidP="00E73801">
      <w:pPr>
        <w:rPr>
          <w:rFonts w:ascii="Calibri" w:hAnsi="Calibri"/>
          <w:color w:val="000000"/>
          <w:sz w:val="22"/>
          <w:szCs w:val="22"/>
        </w:rPr>
      </w:pPr>
      <w:r w:rsidRPr="00C56BA8">
        <w:rPr>
          <w:rFonts w:ascii="Calibri" w:hAnsi="Calibri"/>
          <w:color w:val="000000"/>
          <w:sz w:val="22"/>
          <w:szCs w:val="22"/>
        </w:rPr>
        <w:t xml:space="preserve">“The Kansas City Collaborative employers </w:t>
      </w:r>
      <w:r w:rsidRPr="00E73801">
        <w:rPr>
          <w:rFonts w:ascii="Calibri" w:hAnsi="Calibri"/>
          <w:color w:val="000000"/>
          <w:sz w:val="22"/>
          <w:szCs w:val="22"/>
        </w:rPr>
        <w:t xml:space="preserve">are to be commended for recognizing the importance of investing in the health and well being of their employees and making benefit design decisions based on data,” said Christine </w:t>
      </w:r>
      <w:r>
        <w:rPr>
          <w:rFonts w:ascii="Calibri" w:hAnsi="Calibri"/>
          <w:color w:val="000000"/>
          <w:sz w:val="22"/>
          <w:szCs w:val="22"/>
        </w:rPr>
        <w:t>T. Wilson</w:t>
      </w:r>
      <w:r w:rsidRPr="00E73801">
        <w:rPr>
          <w:rFonts w:ascii="Calibri" w:hAnsi="Calibri"/>
          <w:color w:val="000000"/>
          <w:sz w:val="22"/>
          <w:szCs w:val="22"/>
        </w:rPr>
        <w:t>, MACHC president and CEO. “</w:t>
      </w:r>
      <w:r>
        <w:rPr>
          <w:rFonts w:ascii="Calibri" w:hAnsi="Calibri"/>
          <w:color w:val="000000"/>
          <w:sz w:val="22"/>
          <w:szCs w:val="22"/>
        </w:rPr>
        <w:t xml:space="preserve">By implementing a value based approach to health benefit design, </w:t>
      </w:r>
      <w:r w:rsidRPr="00E73801">
        <w:rPr>
          <w:rFonts w:ascii="Calibri" w:hAnsi="Calibri"/>
          <w:color w:val="000000"/>
          <w:sz w:val="22"/>
          <w:szCs w:val="22"/>
        </w:rPr>
        <w:t xml:space="preserve">this group of employers has </w:t>
      </w:r>
      <w:r>
        <w:rPr>
          <w:rFonts w:ascii="Calibri" w:hAnsi="Calibri"/>
          <w:color w:val="000000"/>
          <w:sz w:val="22"/>
          <w:szCs w:val="22"/>
        </w:rPr>
        <w:t xml:space="preserve">been able to </w:t>
      </w:r>
      <w:r w:rsidRPr="00E73801">
        <w:rPr>
          <w:rFonts w:ascii="Calibri" w:hAnsi="Calibri"/>
          <w:color w:val="000000"/>
          <w:sz w:val="22"/>
          <w:szCs w:val="22"/>
        </w:rPr>
        <w:t>better address worker health and productivity while also lowering overall health care costs.”</w:t>
      </w:r>
    </w:p>
    <w:p w:rsidR="003151AC" w:rsidRPr="00E73801" w:rsidRDefault="003151AC" w:rsidP="00E73801">
      <w:pPr>
        <w:rPr>
          <w:rFonts w:ascii="Calibri" w:hAnsi="Calibri"/>
          <w:color w:val="000000"/>
          <w:sz w:val="22"/>
          <w:szCs w:val="22"/>
        </w:rPr>
      </w:pPr>
    </w:p>
    <w:p w:rsidR="003151AC" w:rsidRPr="00414D9E" w:rsidRDefault="003151AC" w:rsidP="00E73801">
      <w:pPr>
        <w:rPr>
          <w:rFonts w:ascii="Calibri" w:hAnsi="Calibri" w:cs="Tahoma"/>
          <w:color w:val="000000"/>
          <w:sz w:val="22"/>
          <w:szCs w:val="22"/>
        </w:rPr>
      </w:pPr>
      <w:r w:rsidRPr="00414D9E">
        <w:rPr>
          <w:rFonts w:ascii="Calibri" w:hAnsi="Calibri" w:cs="Tahoma"/>
          <w:b/>
          <w:bCs/>
          <w:color w:val="000000"/>
          <w:sz w:val="22"/>
          <w:szCs w:val="22"/>
        </w:rPr>
        <w:t xml:space="preserve">Impact of </w:t>
      </w:r>
      <w:smartTag w:uri="urn:schemas-microsoft-com:office:smarttags" w:element="place">
        <w:smartTag w:uri="urn:schemas-microsoft-com:office:smarttags" w:element="City">
          <w:r w:rsidRPr="00414D9E">
            <w:rPr>
              <w:rFonts w:ascii="Calibri" w:hAnsi="Calibri" w:cs="Tahoma"/>
              <w:b/>
              <w:bCs/>
              <w:color w:val="000000"/>
              <w:sz w:val="22"/>
              <w:szCs w:val="22"/>
            </w:rPr>
            <w:t>Kansas City</w:t>
          </w:r>
        </w:smartTag>
      </w:smartTag>
      <w:r w:rsidRPr="00414D9E">
        <w:rPr>
          <w:rFonts w:ascii="Calibri" w:hAnsi="Calibri" w:cs="Tahoma"/>
          <w:b/>
          <w:bCs/>
          <w:color w:val="000000"/>
          <w:sz w:val="22"/>
          <w:szCs w:val="22"/>
        </w:rPr>
        <w:t xml:space="preserve"> Collaborative</w:t>
      </w:r>
    </w:p>
    <w:p w:rsidR="003151AC" w:rsidRPr="00414D9E" w:rsidRDefault="003151AC" w:rsidP="00E73801">
      <w:pPr>
        <w:rPr>
          <w:rFonts w:ascii="Calibri" w:hAnsi="Calibri" w:cs="Tahoma"/>
          <w:color w:val="000000"/>
          <w:sz w:val="22"/>
          <w:szCs w:val="22"/>
        </w:rPr>
      </w:pPr>
      <w:r w:rsidRPr="00414D9E">
        <w:rPr>
          <w:rFonts w:ascii="Calibri" w:hAnsi="Calibri" w:cs="Tahoma"/>
          <w:color w:val="000000"/>
          <w:sz w:val="22"/>
          <w:szCs w:val="22"/>
        </w:rPr>
        <w:t>After reviewing and understanding trends in their specific workforce data and the research on best practices, all of the KC</w:t>
      </w:r>
      <w:r w:rsidRPr="00414D9E">
        <w:rPr>
          <w:rFonts w:ascii="Calibri" w:hAnsi="Calibri" w:cs="Tahoma"/>
          <w:color w:val="000000"/>
          <w:sz w:val="22"/>
          <w:szCs w:val="22"/>
          <w:vertAlign w:val="superscript"/>
        </w:rPr>
        <w:t>2</w:t>
      </w:r>
      <w:r w:rsidRPr="00414D9E">
        <w:rPr>
          <w:rFonts w:ascii="Calibri" w:hAnsi="Calibri" w:cs="Tahoma"/>
          <w:color w:val="000000"/>
          <w:sz w:val="22"/>
          <w:szCs w:val="22"/>
        </w:rPr>
        <w:t xml:space="preserve"> employers changed the design of their benefits during the demonstration project to better align incentives with desired behaviors that decrease health risks, promote use of preventive care and foster improved employee health. Benefit design changes largely focused on covering the evidence-based practices proven most effective for those health risks most common to employees and their dependents, including preventive screenings and health behavior changes. </w:t>
      </w:r>
    </w:p>
    <w:p w:rsidR="003151AC" w:rsidRPr="00E73801" w:rsidRDefault="003151AC" w:rsidP="00E73801">
      <w:pPr>
        <w:rPr>
          <w:rFonts w:ascii="Calibri" w:hAnsi="Calibri"/>
          <w:color w:val="000000"/>
          <w:sz w:val="22"/>
          <w:szCs w:val="22"/>
        </w:rPr>
      </w:pPr>
    </w:p>
    <w:p w:rsidR="003151AC" w:rsidRPr="00E73801" w:rsidRDefault="003151AC" w:rsidP="00E73801">
      <w:pPr>
        <w:rPr>
          <w:rFonts w:ascii="Calibri" w:hAnsi="Calibri" w:cs="Tahoma"/>
          <w:color w:val="000000"/>
          <w:sz w:val="22"/>
          <w:szCs w:val="22"/>
        </w:rPr>
      </w:pPr>
      <w:r w:rsidRPr="00414D9E">
        <w:rPr>
          <w:rFonts w:ascii="Calibri" w:hAnsi="Calibri" w:cs="Tahoma"/>
          <w:color w:val="000000"/>
          <w:sz w:val="22"/>
          <w:szCs w:val="22"/>
        </w:rPr>
        <w:t>Even with a single year of benefits interventions, nine employers</w:t>
      </w:r>
      <w:r>
        <w:rPr>
          <w:rFonts w:ascii="Calibri" w:hAnsi="Calibri" w:cs="Tahoma"/>
          <w:color w:val="000000"/>
          <w:sz w:val="22"/>
          <w:szCs w:val="22"/>
        </w:rPr>
        <w:t xml:space="preserve">, </w:t>
      </w:r>
      <w:r w:rsidRPr="00C56BA8">
        <w:rPr>
          <w:rFonts w:ascii="Calibri" w:hAnsi="Calibri" w:cs="Tahoma"/>
          <w:color w:val="000000"/>
          <w:sz w:val="22"/>
          <w:szCs w:val="22"/>
        </w:rPr>
        <w:t>representing 56,000 employees</w:t>
      </w:r>
      <w:r>
        <w:rPr>
          <w:rFonts w:ascii="Calibri" w:hAnsi="Calibri" w:cs="Tahoma"/>
          <w:color w:val="000000"/>
          <w:sz w:val="22"/>
          <w:szCs w:val="22"/>
        </w:rPr>
        <w:t>,</w:t>
      </w:r>
      <w:r w:rsidRPr="00414D9E">
        <w:rPr>
          <w:rFonts w:ascii="Calibri" w:hAnsi="Calibri" w:cs="Tahoma"/>
          <w:color w:val="000000"/>
          <w:sz w:val="22"/>
          <w:szCs w:val="22"/>
        </w:rPr>
        <w:t xml:space="preserve"> were able to report results and outcomes</w:t>
      </w:r>
      <w:r>
        <w:rPr>
          <w:rFonts w:ascii="Calibri" w:hAnsi="Calibri" w:cs="Tahoma"/>
          <w:color w:val="000000"/>
          <w:sz w:val="22"/>
          <w:szCs w:val="22"/>
        </w:rPr>
        <w:t xml:space="preserve"> that include</w:t>
      </w:r>
      <w:r w:rsidRPr="00414D9E">
        <w:rPr>
          <w:rFonts w:ascii="Calibri" w:hAnsi="Calibri" w:cs="Tahoma"/>
          <w:color w:val="000000"/>
          <w:sz w:val="22"/>
          <w:szCs w:val="22"/>
        </w:rPr>
        <w:t>:</w:t>
      </w:r>
    </w:p>
    <w:p w:rsidR="003151AC" w:rsidRPr="00E73801" w:rsidRDefault="003151AC" w:rsidP="00E73801">
      <w:pPr>
        <w:numPr>
          <w:ilvl w:val="0"/>
          <w:numId w:val="5"/>
        </w:numPr>
        <w:rPr>
          <w:rFonts w:ascii="Calibri" w:hAnsi="Calibri" w:cs="Tahoma"/>
          <w:color w:val="000000"/>
          <w:sz w:val="22"/>
          <w:szCs w:val="22"/>
        </w:rPr>
      </w:pPr>
      <w:r>
        <w:rPr>
          <w:rFonts w:ascii="Calibri" w:hAnsi="Calibri" w:cs="Tahoma"/>
          <w:color w:val="000000"/>
          <w:sz w:val="22"/>
          <w:szCs w:val="22"/>
        </w:rPr>
        <w:t>Estimated a</w:t>
      </w:r>
      <w:r w:rsidRPr="00414D9E">
        <w:rPr>
          <w:rFonts w:ascii="Calibri" w:hAnsi="Calibri" w:cs="Tahoma"/>
          <w:color w:val="000000"/>
          <w:sz w:val="22"/>
          <w:szCs w:val="22"/>
        </w:rPr>
        <w:t xml:space="preserve">verage savings of $194 per employee </w:t>
      </w:r>
      <w:r>
        <w:rPr>
          <w:rFonts w:ascii="Calibri" w:hAnsi="Calibri" w:cs="Tahoma"/>
          <w:color w:val="000000"/>
          <w:sz w:val="22"/>
          <w:szCs w:val="22"/>
        </w:rPr>
        <w:t xml:space="preserve">as a result of </w:t>
      </w:r>
      <w:r w:rsidRPr="00414D9E">
        <w:rPr>
          <w:rFonts w:ascii="Calibri" w:hAnsi="Calibri" w:cs="Tahoma"/>
          <w:color w:val="000000"/>
          <w:sz w:val="22"/>
          <w:szCs w:val="22"/>
        </w:rPr>
        <w:t xml:space="preserve">focusing on reducing costly chronic diseases </w:t>
      </w:r>
      <w:r>
        <w:rPr>
          <w:rFonts w:ascii="Calibri" w:hAnsi="Calibri" w:cs="Tahoma"/>
          <w:color w:val="000000"/>
          <w:sz w:val="22"/>
          <w:szCs w:val="22"/>
        </w:rPr>
        <w:t>through</w:t>
      </w:r>
      <w:r w:rsidRPr="00414D9E">
        <w:rPr>
          <w:rFonts w:ascii="Calibri" w:hAnsi="Calibri" w:cs="Tahoma"/>
          <w:color w:val="000000"/>
          <w:sz w:val="22"/>
          <w:szCs w:val="22"/>
        </w:rPr>
        <w:t xml:space="preserve"> this program.</w:t>
      </w:r>
    </w:p>
    <w:p w:rsidR="003151AC" w:rsidRPr="00E73801" w:rsidRDefault="003151AC" w:rsidP="00E73801">
      <w:pPr>
        <w:numPr>
          <w:ilvl w:val="0"/>
          <w:numId w:val="5"/>
        </w:numPr>
        <w:rPr>
          <w:rFonts w:ascii="Calibri" w:hAnsi="Calibri" w:cs="Tahoma"/>
          <w:color w:val="000000"/>
          <w:sz w:val="22"/>
          <w:szCs w:val="22"/>
        </w:rPr>
      </w:pPr>
      <w:r w:rsidRPr="00414D9E">
        <w:rPr>
          <w:rFonts w:ascii="Calibri" w:hAnsi="Calibri" w:cs="Tahoma"/>
          <w:color w:val="000000"/>
          <w:sz w:val="22"/>
          <w:szCs w:val="22"/>
        </w:rPr>
        <w:t>Sixty percent began offering preventive care treatment requiring no co-pays from their plan’s beneficiaries and 60 percent waived co-pays for medication for those enrolled in chronic disease management programs offered by their plans</w:t>
      </w:r>
      <w:r>
        <w:rPr>
          <w:rFonts w:ascii="Calibri" w:hAnsi="Calibri" w:cs="Tahoma"/>
          <w:color w:val="000000"/>
          <w:sz w:val="22"/>
          <w:szCs w:val="22"/>
        </w:rPr>
        <w:t>.</w:t>
      </w:r>
    </w:p>
    <w:p w:rsidR="003151AC" w:rsidRPr="00E73801" w:rsidRDefault="003151AC" w:rsidP="00E73801">
      <w:pPr>
        <w:numPr>
          <w:ilvl w:val="0"/>
          <w:numId w:val="5"/>
        </w:numPr>
        <w:rPr>
          <w:rFonts w:ascii="Calibri" w:hAnsi="Calibri" w:cs="Tahoma"/>
          <w:color w:val="000000"/>
          <w:sz w:val="22"/>
          <w:szCs w:val="22"/>
        </w:rPr>
      </w:pPr>
      <w:r w:rsidRPr="00414D9E">
        <w:rPr>
          <w:rFonts w:ascii="Calibri" w:hAnsi="Calibri" w:cs="Tahoma"/>
          <w:color w:val="000000"/>
          <w:sz w:val="22"/>
          <w:szCs w:val="22"/>
        </w:rPr>
        <w:lastRenderedPageBreak/>
        <w:t xml:space="preserve">Fifty percent charged lower employee insurance premiums for those employees completing a Health Risk Assessment (HRA), obtaining an annual physical, becoming a non-smoker, or reducing body weight by </w:t>
      </w:r>
      <w:r w:rsidRPr="00E73801">
        <w:rPr>
          <w:rFonts w:ascii="Calibri" w:hAnsi="Calibri" w:cs="Tahoma"/>
          <w:color w:val="000000"/>
          <w:sz w:val="22"/>
          <w:szCs w:val="22"/>
        </w:rPr>
        <w:t>five percent.</w:t>
      </w:r>
    </w:p>
    <w:p w:rsidR="003151AC" w:rsidRPr="00E73801" w:rsidRDefault="003151AC" w:rsidP="00E73801">
      <w:pPr>
        <w:numPr>
          <w:ilvl w:val="0"/>
          <w:numId w:val="5"/>
        </w:numPr>
        <w:rPr>
          <w:rFonts w:ascii="Calibri" w:hAnsi="Calibri" w:cs="Tahoma"/>
          <w:color w:val="000000"/>
          <w:sz w:val="22"/>
          <w:szCs w:val="22"/>
        </w:rPr>
      </w:pPr>
      <w:r w:rsidRPr="00414D9E">
        <w:rPr>
          <w:rFonts w:ascii="Calibri" w:hAnsi="Calibri" w:cs="Tahoma"/>
          <w:color w:val="000000"/>
          <w:sz w:val="22"/>
          <w:szCs w:val="22"/>
        </w:rPr>
        <w:t>Thirty percent implemented new benefit programs to help employees to quit smoking, one of the most serious causes of costly chronic disease.</w:t>
      </w:r>
    </w:p>
    <w:p w:rsidR="003151AC" w:rsidRPr="00A120B6" w:rsidRDefault="003151AC" w:rsidP="00E73801">
      <w:pPr>
        <w:numPr>
          <w:ilvl w:val="0"/>
          <w:numId w:val="5"/>
        </w:numPr>
        <w:rPr>
          <w:rFonts w:asciiTheme="minorHAnsi" w:hAnsiTheme="minorHAnsi" w:cs="Tahoma"/>
          <w:color w:val="000000" w:themeColor="text1"/>
          <w:sz w:val="22"/>
          <w:szCs w:val="22"/>
        </w:rPr>
      </w:pPr>
      <w:r w:rsidRPr="00414D9E">
        <w:rPr>
          <w:rFonts w:ascii="Calibri" w:hAnsi="Calibri" w:cs="Tahoma"/>
          <w:color w:val="000000"/>
          <w:sz w:val="22"/>
          <w:szCs w:val="22"/>
        </w:rPr>
        <w:t xml:space="preserve">Policy and environmental changes were also instituted, with 100 percent of employers adding healthy cafeteria and vending machine options and 89 percent offering onsite fitness facilities or </w:t>
      </w:r>
      <w:r w:rsidRPr="00A120B6">
        <w:rPr>
          <w:rFonts w:asciiTheme="minorHAnsi" w:hAnsiTheme="minorHAnsi" w:cs="Tahoma"/>
          <w:color w:val="000000" w:themeColor="text1"/>
          <w:sz w:val="22"/>
          <w:szCs w:val="22"/>
        </w:rPr>
        <w:t>other convenient options to help employees increase levels of phy</w:t>
      </w:r>
      <w:r w:rsidR="00737DD7">
        <w:rPr>
          <w:rFonts w:asciiTheme="minorHAnsi" w:hAnsiTheme="minorHAnsi" w:cs="Tahoma"/>
          <w:color w:val="000000" w:themeColor="text1"/>
          <w:sz w:val="22"/>
          <w:szCs w:val="22"/>
        </w:rPr>
        <w:t>sical activity.</w:t>
      </w:r>
    </w:p>
    <w:p w:rsidR="003151AC" w:rsidRPr="00A120B6" w:rsidRDefault="003151AC" w:rsidP="00E73801">
      <w:pPr>
        <w:rPr>
          <w:rFonts w:asciiTheme="minorHAnsi" w:hAnsiTheme="minorHAnsi"/>
          <w:color w:val="000000" w:themeColor="text1"/>
          <w:sz w:val="22"/>
          <w:szCs w:val="22"/>
        </w:rPr>
      </w:pPr>
    </w:p>
    <w:p w:rsidR="00A120B6" w:rsidRPr="00A120B6" w:rsidRDefault="00A120B6" w:rsidP="00A120B6">
      <w:pPr>
        <w:rPr>
          <w:rFonts w:asciiTheme="minorHAnsi" w:hAnsiTheme="minorHAnsi"/>
          <w:color w:val="000000" w:themeColor="text1"/>
          <w:sz w:val="22"/>
          <w:szCs w:val="22"/>
        </w:rPr>
      </w:pPr>
      <w:r w:rsidRPr="00A120B6">
        <w:rPr>
          <w:rFonts w:asciiTheme="minorHAnsi" w:hAnsiTheme="minorHAnsi"/>
          <w:color w:val="000000" w:themeColor="text1"/>
          <w:sz w:val="22"/>
          <w:szCs w:val="22"/>
        </w:rPr>
        <w:t>“A valuable result of this project for us was the ability to pull together and interpret our own data, as well as gain insight into what other employers were doing,” said Stephen Best, vice president and director, Compensation &amp; Benefits, JE Dunn Construction Company. “Armed with this information, we were able to work more closely with our vendors to design benefits that removed barriers for things like preventive services and encouraged engagement in wellness activities for our employee partners. And, we were able to do this in a way that reduced costs while improving health.”</w:t>
      </w:r>
    </w:p>
    <w:p w:rsidR="003151AC" w:rsidRPr="00A120B6" w:rsidRDefault="003151AC" w:rsidP="00E73801">
      <w:pPr>
        <w:rPr>
          <w:rFonts w:asciiTheme="minorHAnsi" w:hAnsiTheme="minorHAnsi" w:cs="Arial"/>
          <w:color w:val="000000" w:themeColor="text1"/>
          <w:sz w:val="22"/>
          <w:szCs w:val="22"/>
        </w:rPr>
      </w:pPr>
    </w:p>
    <w:p w:rsidR="003151AC" w:rsidRPr="00E73801" w:rsidRDefault="003151AC" w:rsidP="00E73801">
      <w:pPr>
        <w:rPr>
          <w:rFonts w:ascii="Calibri" w:hAnsi="Calibri" w:cs="Arial"/>
          <w:color w:val="000000"/>
          <w:sz w:val="22"/>
          <w:szCs w:val="22"/>
        </w:rPr>
      </w:pPr>
      <w:r w:rsidRPr="00A120B6">
        <w:rPr>
          <w:rFonts w:asciiTheme="minorHAnsi" w:hAnsiTheme="minorHAnsi" w:cs="Arial"/>
          <w:color w:val="000000" w:themeColor="text1"/>
          <w:sz w:val="22"/>
          <w:szCs w:val="22"/>
        </w:rPr>
        <w:t>Participating</w:t>
      </w:r>
      <w:r w:rsidRPr="00E73801">
        <w:rPr>
          <w:rFonts w:ascii="Calibri" w:hAnsi="Calibri" w:cs="Arial"/>
          <w:color w:val="000000"/>
          <w:sz w:val="22"/>
          <w:szCs w:val="22"/>
        </w:rPr>
        <w:t xml:space="preserve"> employers in the Kansas City Collaborative:</w:t>
      </w:r>
    </w:p>
    <w:p w:rsidR="003151AC" w:rsidRPr="00E73801" w:rsidRDefault="003151AC" w:rsidP="00E73801">
      <w:pPr>
        <w:numPr>
          <w:ilvl w:val="0"/>
          <w:numId w:val="2"/>
        </w:numPr>
        <w:rPr>
          <w:rFonts w:ascii="Calibri" w:hAnsi="Calibri" w:cs="Arial"/>
          <w:color w:val="000000"/>
          <w:sz w:val="22"/>
          <w:szCs w:val="22"/>
        </w:rPr>
      </w:pPr>
      <w:smartTag w:uri="urn:schemas-microsoft-com:office:smarttags" w:element="place">
        <w:smartTag w:uri="urn:schemas-microsoft-com:office:smarttags" w:element="PlaceName">
          <w:r w:rsidRPr="00E73801">
            <w:rPr>
              <w:rFonts w:ascii="Calibri" w:hAnsi="Calibri" w:cs="Arial"/>
              <w:color w:val="000000"/>
              <w:sz w:val="22"/>
              <w:szCs w:val="22"/>
            </w:rPr>
            <w:t>American</w:t>
          </w:r>
        </w:smartTag>
        <w:r w:rsidRPr="00E73801">
          <w:rPr>
            <w:rFonts w:ascii="Calibri" w:hAnsi="Calibri" w:cs="Arial"/>
            <w:color w:val="000000"/>
            <w:sz w:val="22"/>
            <w:szCs w:val="22"/>
          </w:rPr>
          <w:t xml:space="preserve"> </w:t>
        </w:r>
        <w:smartTag w:uri="urn:schemas-microsoft-com:office:smarttags" w:element="PlaceType">
          <w:r w:rsidRPr="00E73801">
            <w:rPr>
              <w:rFonts w:ascii="Calibri" w:hAnsi="Calibri" w:cs="Arial"/>
              <w:color w:val="000000"/>
              <w:sz w:val="22"/>
              <w:szCs w:val="22"/>
            </w:rPr>
            <w:t>Academy</w:t>
          </w:r>
        </w:smartTag>
      </w:smartTag>
      <w:r w:rsidRPr="00E73801">
        <w:rPr>
          <w:rFonts w:ascii="Calibri" w:hAnsi="Calibri" w:cs="Arial"/>
          <w:color w:val="000000"/>
          <w:sz w:val="22"/>
          <w:szCs w:val="22"/>
        </w:rPr>
        <w:t xml:space="preserve"> of Family Physicians</w:t>
      </w:r>
    </w:p>
    <w:p w:rsidR="003151AC" w:rsidRPr="00E73801" w:rsidRDefault="003151AC" w:rsidP="00E73801">
      <w:pPr>
        <w:numPr>
          <w:ilvl w:val="0"/>
          <w:numId w:val="2"/>
        </w:numPr>
        <w:rPr>
          <w:rFonts w:ascii="Calibri" w:hAnsi="Calibri" w:cs="Arial"/>
          <w:color w:val="000000"/>
          <w:sz w:val="22"/>
          <w:szCs w:val="22"/>
        </w:rPr>
      </w:pPr>
      <w:r w:rsidRPr="00E73801">
        <w:rPr>
          <w:rFonts w:ascii="Calibri" w:hAnsi="Calibri" w:cs="Arial"/>
          <w:color w:val="000000"/>
          <w:sz w:val="22"/>
          <w:szCs w:val="22"/>
        </w:rPr>
        <w:t>American Century Investments</w:t>
      </w:r>
    </w:p>
    <w:p w:rsidR="003151AC" w:rsidRPr="00E73801" w:rsidRDefault="003151AC" w:rsidP="00E73801">
      <w:pPr>
        <w:numPr>
          <w:ilvl w:val="0"/>
          <w:numId w:val="2"/>
        </w:numPr>
        <w:rPr>
          <w:rFonts w:ascii="Calibri" w:hAnsi="Calibri" w:cs="Arial"/>
          <w:color w:val="000000"/>
          <w:sz w:val="22"/>
          <w:szCs w:val="22"/>
        </w:rPr>
      </w:pPr>
      <w:r w:rsidRPr="00E73801">
        <w:rPr>
          <w:rFonts w:ascii="Calibri" w:hAnsi="Calibri" w:cs="Arial"/>
          <w:color w:val="000000"/>
          <w:sz w:val="22"/>
          <w:szCs w:val="22"/>
        </w:rPr>
        <w:t xml:space="preserve">Blue Cross and Blue Shield of </w:t>
      </w:r>
      <w:smartTag w:uri="urn:schemas-microsoft-com:office:smarttags" w:element="place">
        <w:smartTag w:uri="urn:schemas-microsoft-com:office:smarttags" w:element="City">
          <w:r w:rsidRPr="00E73801">
            <w:rPr>
              <w:rFonts w:ascii="Calibri" w:hAnsi="Calibri" w:cs="Arial"/>
              <w:color w:val="000000"/>
              <w:sz w:val="22"/>
              <w:szCs w:val="22"/>
            </w:rPr>
            <w:t>Kansas City</w:t>
          </w:r>
        </w:smartTag>
      </w:smartTag>
    </w:p>
    <w:p w:rsidR="003151AC" w:rsidRPr="00E73801" w:rsidRDefault="003151AC" w:rsidP="00E73801">
      <w:pPr>
        <w:numPr>
          <w:ilvl w:val="0"/>
          <w:numId w:val="2"/>
        </w:numPr>
        <w:rPr>
          <w:rFonts w:ascii="Calibri" w:hAnsi="Calibri" w:cs="Arial"/>
          <w:color w:val="000000"/>
          <w:sz w:val="22"/>
          <w:szCs w:val="22"/>
        </w:rPr>
      </w:pPr>
      <w:r w:rsidRPr="00E73801">
        <w:rPr>
          <w:rFonts w:ascii="Calibri" w:hAnsi="Calibri" w:cs="Arial"/>
          <w:color w:val="000000"/>
          <w:sz w:val="22"/>
          <w:szCs w:val="22"/>
        </w:rPr>
        <w:t>BlueScope Steel NA</w:t>
      </w:r>
    </w:p>
    <w:p w:rsidR="003151AC" w:rsidRPr="00E73801" w:rsidRDefault="003151AC" w:rsidP="00E73801">
      <w:pPr>
        <w:numPr>
          <w:ilvl w:val="0"/>
          <w:numId w:val="2"/>
        </w:numPr>
        <w:rPr>
          <w:rFonts w:ascii="Calibri" w:hAnsi="Calibri" w:cs="Arial"/>
          <w:color w:val="000000"/>
          <w:sz w:val="22"/>
          <w:szCs w:val="22"/>
        </w:rPr>
      </w:pPr>
      <w:r w:rsidRPr="00E73801">
        <w:rPr>
          <w:rFonts w:ascii="Calibri" w:hAnsi="Calibri" w:cs="Arial"/>
          <w:color w:val="000000"/>
          <w:sz w:val="22"/>
          <w:szCs w:val="22"/>
        </w:rPr>
        <w:t>Cerner Corporation</w:t>
      </w:r>
    </w:p>
    <w:p w:rsidR="003151AC" w:rsidRPr="00E73801" w:rsidRDefault="003151AC" w:rsidP="00E73801">
      <w:pPr>
        <w:numPr>
          <w:ilvl w:val="0"/>
          <w:numId w:val="2"/>
        </w:numPr>
        <w:rPr>
          <w:rFonts w:ascii="Calibri" w:hAnsi="Calibri" w:cs="Arial"/>
          <w:color w:val="000000"/>
          <w:sz w:val="22"/>
          <w:szCs w:val="22"/>
        </w:rPr>
      </w:pPr>
      <w:r w:rsidRPr="00E73801">
        <w:rPr>
          <w:rFonts w:ascii="Calibri" w:hAnsi="Calibri" w:cs="Arial"/>
          <w:color w:val="000000"/>
          <w:sz w:val="22"/>
          <w:szCs w:val="22"/>
        </w:rPr>
        <w:t>Children’s Mercy Hospitals &amp; Clinics</w:t>
      </w:r>
    </w:p>
    <w:p w:rsidR="003151AC" w:rsidRPr="00E73801" w:rsidRDefault="003151AC" w:rsidP="00E73801">
      <w:pPr>
        <w:numPr>
          <w:ilvl w:val="0"/>
          <w:numId w:val="2"/>
        </w:numPr>
        <w:rPr>
          <w:rFonts w:ascii="Calibri" w:hAnsi="Calibri" w:cs="Arial"/>
          <w:color w:val="000000"/>
          <w:sz w:val="22"/>
          <w:szCs w:val="22"/>
        </w:rPr>
      </w:pPr>
      <w:smartTag w:uri="urn:schemas-microsoft-com:office:smarttags" w:element="place">
        <w:smartTag w:uri="urn:schemas-microsoft-com:office:smarttags" w:element="City">
          <w:r w:rsidRPr="00E73801">
            <w:rPr>
              <w:rFonts w:ascii="Calibri" w:hAnsi="Calibri" w:cs="Arial"/>
              <w:color w:val="000000"/>
              <w:sz w:val="22"/>
              <w:szCs w:val="22"/>
            </w:rPr>
            <w:t>City of Kansas City</w:t>
          </w:r>
        </w:smartTag>
        <w:r w:rsidRPr="00E73801">
          <w:rPr>
            <w:rFonts w:ascii="Calibri" w:hAnsi="Calibri" w:cs="Arial"/>
            <w:color w:val="000000"/>
            <w:sz w:val="22"/>
            <w:szCs w:val="22"/>
          </w:rPr>
          <w:t xml:space="preserve">, </w:t>
        </w:r>
        <w:smartTag w:uri="urn:schemas-microsoft-com:office:smarttags" w:element="State">
          <w:r w:rsidRPr="00E73801">
            <w:rPr>
              <w:rFonts w:ascii="Calibri" w:hAnsi="Calibri" w:cs="Arial"/>
              <w:color w:val="000000"/>
              <w:sz w:val="22"/>
              <w:szCs w:val="22"/>
            </w:rPr>
            <w:t>Missouri</w:t>
          </w:r>
        </w:smartTag>
      </w:smartTag>
    </w:p>
    <w:p w:rsidR="003151AC" w:rsidRPr="00E73801" w:rsidRDefault="003151AC" w:rsidP="00E73801">
      <w:pPr>
        <w:numPr>
          <w:ilvl w:val="0"/>
          <w:numId w:val="2"/>
        </w:numPr>
        <w:rPr>
          <w:rFonts w:ascii="Calibri" w:hAnsi="Calibri" w:cs="Arial"/>
          <w:color w:val="000000"/>
          <w:sz w:val="22"/>
          <w:szCs w:val="22"/>
        </w:rPr>
      </w:pPr>
      <w:r w:rsidRPr="00E73801">
        <w:rPr>
          <w:rFonts w:ascii="Calibri" w:hAnsi="Calibri" w:cs="Arial"/>
          <w:color w:val="000000"/>
          <w:sz w:val="22"/>
          <w:szCs w:val="22"/>
        </w:rPr>
        <w:t>H&amp;R Block Inc.</w:t>
      </w:r>
    </w:p>
    <w:p w:rsidR="003151AC" w:rsidRPr="00E73801" w:rsidRDefault="003151AC" w:rsidP="00E73801">
      <w:pPr>
        <w:numPr>
          <w:ilvl w:val="0"/>
          <w:numId w:val="2"/>
        </w:numPr>
        <w:rPr>
          <w:rFonts w:ascii="Calibri" w:hAnsi="Calibri" w:cs="Arial"/>
          <w:color w:val="000000"/>
          <w:sz w:val="22"/>
          <w:szCs w:val="22"/>
        </w:rPr>
      </w:pPr>
      <w:r w:rsidRPr="00E73801">
        <w:rPr>
          <w:rFonts w:ascii="Calibri" w:hAnsi="Calibri" w:cs="Arial"/>
          <w:color w:val="000000"/>
          <w:sz w:val="22"/>
          <w:szCs w:val="22"/>
        </w:rPr>
        <w:t>Hallmark Cards Inc.</w:t>
      </w:r>
    </w:p>
    <w:p w:rsidR="003151AC" w:rsidRPr="00E73801" w:rsidRDefault="003151AC" w:rsidP="00E73801">
      <w:pPr>
        <w:numPr>
          <w:ilvl w:val="0"/>
          <w:numId w:val="2"/>
        </w:numPr>
        <w:rPr>
          <w:rFonts w:ascii="Calibri" w:hAnsi="Calibri" w:cs="Arial"/>
          <w:color w:val="000000"/>
          <w:sz w:val="22"/>
          <w:szCs w:val="22"/>
        </w:rPr>
      </w:pPr>
      <w:r w:rsidRPr="00E73801">
        <w:rPr>
          <w:rFonts w:ascii="Calibri" w:hAnsi="Calibri" w:cs="Arial"/>
          <w:color w:val="000000"/>
          <w:sz w:val="22"/>
          <w:szCs w:val="22"/>
        </w:rPr>
        <w:t>JE Dunn Construction Group</w:t>
      </w:r>
    </w:p>
    <w:p w:rsidR="003151AC" w:rsidRPr="00E73801" w:rsidRDefault="003151AC" w:rsidP="00E73801">
      <w:pPr>
        <w:numPr>
          <w:ilvl w:val="0"/>
          <w:numId w:val="2"/>
        </w:numPr>
        <w:rPr>
          <w:rFonts w:ascii="Calibri" w:hAnsi="Calibri" w:cs="Arial"/>
          <w:color w:val="000000"/>
          <w:sz w:val="22"/>
          <w:szCs w:val="22"/>
        </w:rPr>
      </w:pPr>
      <w:smartTag w:uri="urn:schemas-microsoft-com:office:smarttags" w:element="place">
        <w:smartTag w:uri="urn:schemas-microsoft-com:office:smarttags" w:element="PlaceName">
          <w:r w:rsidRPr="00E73801">
            <w:rPr>
              <w:rFonts w:ascii="Calibri" w:hAnsi="Calibri" w:cs="Arial"/>
              <w:color w:val="000000"/>
              <w:sz w:val="22"/>
              <w:szCs w:val="22"/>
            </w:rPr>
            <w:t>Kansas</w:t>
          </w:r>
        </w:smartTag>
        <w:r w:rsidRPr="00E73801">
          <w:rPr>
            <w:rFonts w:ascii="Calibri" w:hAnsi="Calibri" w:cs="Arial"/>
            <w:color w:val="000000"/>
            <w:sz w:val="22"/>
            <w:szCs w:val="22"/>
          </w:rPr>
          <w:t xml:space="preserve"> </w:t>
        </w:r>
        <w:smartTag w:uri="urn:schemas-microsoft-com:office:smarttags" w:element="PlaceType">
          <w:r w:rsidRPr="00E73801">
            <w:rPr>
              <w:rFonts w:ascii="Calibri" w:hAnsi="Calibri" w:cs="Arial"/>
              <w:color w:val="000000"/>
              <w:sz w:val="22"/>
              <w:szCs w:val="22"/>
            </w:rPr>
            <w:t>State</w:t>
          </w:r>
        </w:smartTag>
      </w:smartTag>
      <w:r w:rsidRPr="00E73801">
        <w:rPr>
          <w:rFonts w:ascii="Calibri" w:hAnsi="Calibri" w:cs="Arial"/>
          <w:color w:val="000000"/>
          <w:sz w:val="22"/>
          <w:szCs w:val="22"/>
        </w:rPr>
        <w:t xml:space="preserve"> Employee Health Benefit Plan</w:t>
      </w:r>
    </w:p>
    <w:p w:rsidR="003151AC" w:rsidRPr="00E73801" w:rsidRDefault="003151AC" w:rsidP="00E73801">
      <w:pPr>
        <w:numPr>
          <w:ilvl w:val="0"/>
          <w:numId w:val="2"/>
        </w:numPr>
        <w:rPr>
          <w:rFonts w:ascii="Calibri" w:hAnsi="Calibri" w:cs="Arial"/>
          <w:color w:val="000000"/>
          <w:sz w:val="22"/>
          <w:szCs w:val="22"/>
        </w:rPr>
      </w:pPr>
      <w:r w:rsidRPr="00E73801">
        <w:rPr>
          <w:rFonts w:ascii="Calibri" w:hAnsi="Calibri" w:cs="Arial"/>
          <w:color w:val="000000"/>
          <w:sz w:val="22"/>
          <w:szCs w:val="22"/>
        </w:rPr>
        <w:t>Lockton Companies</w:t>
      </w:r>
    </w:p>
    <w:p w:rsidR="003151AC" w:rsidRPr="00E73801" w:rsidRDefault="003151AC" w:rsidP="00E73801">
      <w:pPr>
        <w:numPr>
          <w:ilvl w:val="0"/>
          <w:numId w:val="2"/>
        </w:numPr>
        <w:rPr>
          <w:rFonts w:ascii="Calibri" w:hAnsi="Calibri" w:cs="Arial"/>
          <w:color w:val="000000"/>
          <w:sz w:val="22"/>
          <w:szCs w:val="22"/>
        </w:rPr>
      </w:pPr>
      <w:r w:rsidRPr="00E73801">
        <w:rPr>
          <w:rFonts w:ascii="Calibri" w:hAnsi="Calibri" w:cs="Arial"/>
          <w:color w:val="000000"/>
          <w:sz w:val="22"/>
          <w:szCs w:val="22"/>
        </w:rPr>
        <w:t>Saint Luke’s Health System</w:t>
      </w:r>
    </w:p>
    <w:p w:rsidR="003151AC" w:rsidRPr="00E73801" w:rsidRDefault="003151AC" w:rsidP="00E73801">
      <w:pPr>
        <w:numPr>
          <w:ilvl w:val="0"/>
          <w:numId w:val="2"/>
        </w:numPr>
        <w:rPr>
          <w:rFonts w:ascii="Calibri" w:hAnsi="Calibri" w:cs="Arial"/>
          <w:color w:val="000000"/>
          <w:sz w:val="22"/>
          <w:szCs w:val="22"/>
        </w:rPr>
      </w:pPr>
      <w:r w:rsidRPr="00E73801">
        <w:rPr>
          <w:rFonts w:ascii="Calibri" w:hAnsi="Calibri" w:cs="Arial"/>
          <w:color w:val="000000"/>
          <w:sz w:val="22"/>
          <w:szCs w:val="22"/>
        </w:rPr>
        <w:t>Sprint</w:t>
      </w:r>
    </w:p>
    <w:p w:rsidR="003151AC" w:rsidRPr="00E73801" w:rsidRDefault="003151AC" w:rsidP="00E73801">
      <w:pPr>
        <w:numPr>
          <w:ilvl w:val="0"/>
          <w:numId w:val="2"/>
        </w:numPr>
        <w:rPr>
          <w:rFonts w:ascii="Calibri" w:hAnsi="Calibri" w:cs="Arial"/>
          <w:color w:val="000000"/>
          <w:sz w:val="22"/>
          <w:szCs w:val="22"/>
        </w:rPr>
      </w:pPr>
      <w:r w:rsidRPr="00E73801">
        <w:rPr>
          <w:rFonts w:ascii="Calibri" w:hAnsi="Calibri" w:cs="Arial"/>
          <w:color w:val="000000"/>
          <w:sz w:val="22"/>
          <w:szCs w:val="22"/>
        </w:rPr>
        <w:t xml:space="preserve">The University of </w:t>
      </w:r>
      <w:smartTag w:uri="urn:schemas-microsoft-com:office:smarttags" w:element="place">
        <w:smartTag w:uri="urn:schemas-microsoft-com:office:smarttags" w:element="PlaceName">
          <w:r w:rsidRPr="00E73801">
            <w:rPr>
              <w:rFonts w:ascii="Calibri" w:hAnsi="Calibri" w:cs="Arial"/>
              <w:color w:val="000000"/>
              <w:sz w:val="22"/>
              <w:szCs w:val="22"/>
            </w:rPr>
            <w:t>Kansas</w:t>
          </w:r>
        </w:smartTag>
        <w:r w:rsidRPr="00E73801">
          <w:rPr>
            <w:rFonts w:ascii="Calibri" w:hAnsi="Calibri" w:cs="Arial"/>
            <w:color w:val="000000"/>
            <w:sz w:val="22"/>
            <w:szCs w:val="22"/>
          </w:rPr>
          <w:t xml:space="preserve"> </w:t>
        </w:r>
        <w:smartTag w:uri="urn:schemas-microsoft-com:office:smarttags" w:element="PlaceType">
          <w:r w:rsidRPr="00E73801">
            <w:rPr>
              <w:rFonts w:ascii="Calibri" w:hAnsi="Calibri" w:cs="Arial"/>
              <w:color w:val="000000"/>
              <w:sz w:val="22"/>
              <w:szCs w:val="22"/>
            </w:rPr>
            <w:t>Hospital</w:t>
          </w:r>
        </w:smartTag>
      </w:smartTag>
      <w:r w:rsidRPr="00E73801">
        <w:rPr>
          <w:rFonts w:ascii="Calibri" w:hAnsi="Calibri" w:cs="Arial"/>
          <w:color w:val="000000"/>
          <w:sz w:val="22"/>
          <w:szCs w:val="22"/>
        </w:rPr>
        <w:t xml:space="preserve"> Authority</w:t>
      </w:r>
    </w:p>
    <w:p w:rsidR="003151AC" w:rsidRPr="00E73801" w:rsidRDefault="003151AC" w:rsidP="00E73801">
      <w:pPr>
        <w:pStyle w:val="NormalWeb"/>
        <w:rPr>
          <w:rFonts w:ascii="Calibri" w:hAnsi="Calibri" w:cs="Arial"/>
          <w:b/>
          <w:sz w:val="22"/>
          <w:szCs w:val="22"/>
        </w:rPr>
      </w:pPr>
    </w:p>
    <w:p w:rsidR="003151AC" w:rsidRPr="00E73801" w:rsidRDefault="003151AC" w:rsidP="00E73801">
      <w:pPr>
        <w:pStyle w:val="NormalWeb"/>
        <w:rPr>
          <w:rFonts w:ascii="Calibri" w:hAnsi="Calibri" w:cs="Arial"/>
          <w:b/>
          <w:sz w:val="22"/>
          <w:szCs w:val="22"/>
        </w:rPr>
      </w:pPr>
      <w:r w:rsidRPr="00E73801">
        <w:rPr>
          <w:rFonts w:ascii="Calibri" w:hAnsi="Calibri" w:cs="Arial"/>
          <w:b/>
          <w:sz w:val="22"/>
          <w:szCs w:val="22"/>
        </w:rPr>
        <w:t>American Health Strategy Project</w:t>
      </w:r>
    </w:p>
    <w:p w:rsidR="00464D76" w:rsidRDefault="001B5209" w:rsidP="001B5209">
      <w:pPr>
        <w:pStyle w:val="NormalWeb"/>
        <w:rPr>
          <w:rFonts w:ascii="Calibri" w:hAnsi="Calibri" w:cs="Arial"/>
          <w:sz w:val="22"/>
          <w:szCs w:val="22"/>
        </w:rPr>
      </w:pPr>
      <w:r>
        <w:rPr>
          <w:rFonts w:ascii="Calibri" w:hAnsi="Calibri" w:cs="Arial"/>
          <w:sz w:val="22"/>
          <w:szCs w:val="22"/>
        </w:rPr>
        <w:t xml:space="preserve">The Kansas City Collaborative </w:t>
      </w:r>
      <w:r w:rsidRPr="00E23243">
        <w:rPr>
          <w:rFonts w:ascii="Calibri" w:hAnsi="Calibri" w:cs="Arial"/>
          <w:sz w:val="22"/>
          <w:szCs w:val="22"/>
        </w:rPr>
        <w:t xml:space="preserve">program has expanded to assist employers in other U.S. communities with the many health care challenges faced today through the </w:t>
      </w:r>
      <w:r w:rsidRPr="001B5209">
        <w:rPr>
          <w:rFonts w:ascii="Calibri" w:hAnsi="Calibri" w:cs="Arial"/>
          <w:sz w:val="22"/>
          <w:szCs w:val="22"/>
        </w:rPr>
        <w:t>American Health Strategy Project</w:t>
      </w:r>
      <w:r w:rsidRPr="00E23243">
        <w:rPr>
          <w:rFonts w:ascii="Calibri" w:hAnsi="Calibri" w:cs="Arial"/>
          <w:sz w:val="22"/>
          <w:szCs w:val="22"/>
        </w:rPr>
        <w:t xml:space="preserve">, a program of NBCH, also supported by Pfizer. NBCH member-coalitions </w:t>
      </w:r>
      <w:r>
        <w:rPr>
          <w:rFonts w:ascii="Calibri" w:hAnsi="Calibri" w:cs="Arial"/>
          <w:sz w:val="22"/>
          <w:szCs w:val="22"/>
        </w:rPr>
        <w:t xml:space="preserve">that </w:t>
      </w:r>
      <w:r w:rsidRPr="00E23243">
        <w:rPr>
          <w:rFonts w:ascii="Calibri" w:hAnsi="Calibri" w:cs="Arial"/>
          <w:sz w:val="22"/>
          <w:szCs w:val="22"/>
        </w:rPr>
        <w:t xml:space="preserve">are working with local employers to take a </w:t>
      </w:r>
      <w:r w:rsidRPr="00EA5E52">
        <w:rPr>
          <w:rFonts w:ascii="Calibri" w:hAnsi="Calibri" w:cs="Arial"/>
          <w:sz w:val="22"/>
          <w:szCs w:val="22"/>
        </w:rPr>
        <w:t>strategic approach to value based benefits include: Dallas-Fort Worth Business Group on Health, Midwest Business Group on Health, Oregon Coalition of Health Care Purchasers, Pittsburgh Business Group on Health and Virginia Business Coalition on Health.</w:t>
      </w:r>
    </w:p>
    <w:p w:rsidR="001B5209" w:rsidRPr="00EA5E52" w:rsidRDefault="001B5209" w:rsidP="001B5209">
      <w:pPr>
        <w:pStyle w:val="NormalWeb"/>
        <w:rPr>
          <w:rFonts w:ascii="Calibri" w:hAnsi="Calibri" w:cs="Arial"/>
          <w:sz w:val="22"/>
          <w:szCs w:val="22"/>
        </w:rPr>
      </w:pPr>
    </w:p>
    <w:p w:rsidR="003151AC" w:rsidRPr="00E73801" w:rsidRDefault="003151AC" w:rsidP="00E73801">
      <w:pPr>
        <w:pStyle w:val="yiv712841426msonormal"/>
        <w:spacing w:before="0" w:beforeAutospacing="0" w:after="0" w:afterAutospacing="0"/>
        <w:contextualSpacing/>
        <w:rPr>
          <w:rFonts w:ascii="Calibri" w:hAnsi="Calibri"/>
          <w:color w:val="000000"/>
          <w:sz w:val="22"/>
          <w:szCs w:val="22"/>
        </w:rPr>
      </w:pPr>
      <w:r w:rsidRPr="00E73801">
        <w:rPr>
          <w:rFonts w:ascii="Calibri" w:hAnsi="Calibri"/>
          <w:color w:val="000000"/>
          <w:sz w:val="22"/>
          <w:szCs w:val="22"/>
        </w:rPr>
        <w:t xml:space="preserve">“Pfizer is proud to </w:t>
      </w:r>
      <w:r>
        <w:rPr>
          <w:rFonts w:ascii="Calibri" w:hAnsi="Calibri"/>
          <w:color w:val="000000"/>
          <w:sz w:val="22"/>
          <w:szCs w:val="22"/>
        </w:rPr>
        <w:t>have played a role in the</w:t>
      </w:r>
      <w:r w:rsidRPr="00E73801">
        <w:rPr>
          <w:rFonts w:ascii="Calibri" w:hAnsi="Calibri"/>
          <w:color w:val="000000"/>
          <w:sz w:val="22"/>
          <w:szCs w:val="22"/>
        </w:rPr>
        <w:t xml:space="preserve"> success of the Kansas City Collaborative and the savings that employers gained by successfully managing the health care of their employees ,” said Robyn Peters, vice president of U.S. Payers &amp; National Accounts, Pfizer. “This initiative proved that employers have the ability to reduce health care costs while being mindful of their employees’ needs.”</w:t>
      </w:r>
    </w:p>
    <w:p w:rsidR="003151AC" w:rsidRPr="00E73801" w:rsidRDefault="003151AC" w:rsidP="00E73801">
      <w:pPr>
        <w:pStyle w:val="NormalWeb"/>
        <w:contextualSpacing/>
        <w:rPr>
          <w:rFonts w:ascii="Calibri" w:hAnsi="Calibri" w:cs="Arial"/>
          <w:sz w:val="22"/>
          <w:szCs w:val="22"/>
        </w:rPr>
      </w:pPr>
    </w:p>
    <w:p w:rsidR="003151AC" w:rsidRPr="00E73801" w:rsidRDefault="003151AC" w:rsidP="00E73801">
      <w:pPr>
        <w:contextualSpacing/>
        <w:rPr>
          <w:rFonts w:ascii="Calibri" w:hAnsi="Calibri" w:cs="Arial"/>
          <w:b/>
          <w:color w:val="000000"/>
          <w:sz w:val="22"/>
          <w:szCs w:val="22"/>
        </w:rPr>
      </w:pPr>
      <w:r w:rsidRPr="00E73801">
        <w:rPr>
          <w:rFonts w:ascii="Calibri" w:hAnsi="Calibri" w:cs="Arial"/>
          <w:b/>
          <w:color w:val="000000"/>
          <w:sz w:val="22"/>
          <w:szCs w:val="22"/>
        </w:rPr>
        <w:t>About the Mid-America Coalition on Health Care</w:t>
      </w:r>
    </w:p>
    <w:p w:rsidR="003151AC" w:rsidRPr="00E73801" w:rsidRDefault="003151AC" w:rsidP="00E73801">
      <w:pPr>
        <w:rPr>
          <w:rFonts w:ascii="Calibri" w:hAnsi="Calibri" w:cs="Arial"/>
          <w:color w:val="000000"/>
          <w:sz w:val="22"/>
          <w:szCs w:val="22"/>
        </w:rPr>
      </w:pPr>
      <w:r w:rsidRPr="00E73801">
        <w:rPr>
          <w:rFonts w:ascii="Calibri" w:hAnsi="Calibri" w:cs="Arial"/>
          <w:color w:val="000000"/>
          <w:sz w:val="22"/>
          <w:szCs w:val="22"/>
        </w:rPr>
        <w:lastRenderedPageBreak/>
        <w:t xml:space="preserve">The </w:t>
      </w:r>
      <w:hyperlink r:id="rId15" w:history="1">
        <w:r w:rsidRPr="00E73801">
          <w:rPr>
            <w:rStyle w:val="Hyperlink"/>
            <w:rFonts w:ascii="Calibri" w:hAnsi="Calibri" w:cs="Arial"/>
            <w:color w:val="000000"/>
            <w:sz w:val="22"/>
            <w:szCs w:val="22"/>
          </w:rPr>
          <w:t>Mid-America Coalition on Health Care</w:t>
        </w:r>
      </w:hyperlink>
      <w:r w:rsidRPr="00E73801">
        <w:rPr>
          <w:rFonts w:ascii="Calibri" w:hAnsi="Calibri" w:cs="Arial"/>
          <w:color w:val="000000"/>
          <w:sz w:val="22"/>
          <w:szCs w:val="22"/>
        </w:rPr>
        <w:t xml:space="preserve"> is one of the oldest and largest health care business coalitions in the country, representing over 500,000 covered lives. MACHC is an employer-driven, non-profit collaboration of all health care stakeholders in the bi-state </w:t>
      </w:r>
      <w:smartTag w:uri="urn:schemas-microsoft-com:office:smarttags" w:element="place">
        <w:smartTag w:uri="urn:schemas-microsoft-com:office:smarttags" w:element="City">
          <w:r w:rsidRPr="00E73801">
            <w:rPr>
              <w:rFonts w:ascii="Calibri" w:hAnsi="Calibri" w:cs="Arial"/>
              <w:color w:val="000000"/>
              <w:sz w:val="22"/>
              <w:szCs w:val="22"/>
            </w:rPr>
            <w:t>Kansas City</w:t>
          </w:r>
        </w:smartTag>
      </w:smartTag>
      <w:r w:rsidRPr="00E73801">
        <w:rPr>
          <w:rFonts w:ascii="Calibri" w:hAnsi="Calibri" w:cs="Arial"/>
          <w:color w:val="000000"/>
          <w:sz w:val="22"/>
          <w:szCs w:val="22"/>
        </w:rPr>
        <w:t xml:space="preserve"> region, seeking to improve the health and wellness of employees, their families and their community, and to develop strategies to reduce health care costs. Members include major employers, health plans, physicians, hospitals, brokers and consultants, academic institutions, public health, government, and pharmaceutical companies. www.MACHC.org</w:t>
      </w:r>
    </w:p>
    <w:p w:rsidR="003151AC" w:rsidRPr="00E73801" w:rsidRDefault="003151AC" w:rsidP="00E73801">
      <w:pPr>
        <w:rPr>
          <w:rFonts w:ascii="Calibri" w:hAnsi="Calibri" w:cs="Arial"/>
          <w:color w:val="000000"/>
          <w:sz w:val="22"/>
          <w:szCs w:val="22"/>
        </w:rPr>
      </w:pPr>
    </w:p>
    <w:p w:rsidR="003151AC" w:rsidRPr="00E73801" w:rsidRDefault="003151AC" w:rsidP="00E73801">
      <w:pPr>
        <w:rPr>
          <w:rFonts w:ascii="Calibri" w:hAnsi="Calibri" w:cs="Arial"/>
          <w:b/>
          <w:color w:val="000000"/>
          <w:sz w:val="22"/>
          <w:szCs w:val="22"/>
        </w:rPr>
      </w:pPr>
      <w:r w:rsidRPr="00E73801">
        <w:rPr>
          <w:rFonts w:ascii="Calibri" w:hAnsi="Calibri" w:cs="Arial"/>
          <w:b/>
          <w:color w:val="000000"/>
          <w:sz w:val="22"/>
          <w:szCs w:val="22"/>
        </w:rPr>
        <w:t>About the National Business Coalition on Health</w:t>
      </w:r>
    </w:p>
    <w:p w:rsidR="003151AC" w:rsidRPr="00E73801" w:rsidRDefault="001F30AB" w:rsidP="00E73801">
      <w:pPr>
        <w:rPr>
          <w:rFonts w:ascii="Calibri" w:hAnsi="Calibri" w:cs="Arial"/>
          <w:color w:val="000000"/>
          <w:sz w:val="22"/>
          <w:szCs w:val="22"/>
        </w:rPr>
      </w:pPr>
      <w:hyperlink r:id="rId16" w:history="1">
        <w:r w:rsidR="003151AC" w:rsidRPr="00E73801">
          <w:rPr>
            <w:rStyle w:val="Hyperlink"/>
            <w:rFonts w:ascii="Calibri" w:hAnsi="Calibri" w:cs="Arial"/>
            <w:color w:val="000000"/>
            <w:sz w:val="22"/>
            <w:szCs w:val="22"/>
          </w:rPr>
          <w:t>NBCH</w:t>
        </w:r>
      </w:hyperlink>
      <w:r w:rsidR="003151AC" w:rsidRPr="00E73801">
        <w:rPr>
          <w:rFonts w:ascii="Calibri" w:hAnsi="Calibri" w:cs="Arial"/>
          <w:color w:val="000000"/>
          <w:sz w:val="22"/>
          <w:szCs w:val="22"/>
        </w:rPr>
        <w:t xml:space="preserve"> is a national, non-profit, membership organization of 53 purchaser-led business and health coalitions, representing over 7,000 employers and 25 million employees and their dependents across the </w:t>
      </w:r>
      <w:smartTag w:uri="urn:schemas-microsoft-com:office:smarttags" w:element="country-region">
        <w:smartTag w:uri="urn:schemas-microsoft-com:office:smarttags" w:element="place">
          <w:r w:rsidR="003151AC" w:rsidRPr="00E73801">
            <w:rPr>
              <w:rFonts w:ascii="Calibri" w:hAnsi="Calibri" w:cs="Arial"/>
              <w:color w:val="000000"/>
              <w:sz w:val="22"/>
              <w:szCs w:val="22"/>
            </w:rPr>
            <w:t>United States</w:t>
          </w:r>
        </w:smartTag>
      </w:smartTag>
      <w:r w:rsidR="003151AC" w:rsidRPr="00E73801">
        <w:rPr>
          <w:rFonts w:ascii="Calibri" w:hAnsi="Calibri" w:cs="Arial"/>
          <w:color w:val="000000"/>
          <w:sz w:val="22"/>
          <w:szCs w:val="22"/>
        </w:rPr>
        <w:t>. NBCH and its members are dedicated to value-based purchasing of health care services through the collective action of public and private purchasers. www.nbch.org.</w:t>
      </w:r>
    </w:p>
    <w:p w:rsidR="003151AC" w:rsidRPr="00E73801" w:rsidRDefault="003151AC" w:rsidP="00E73801">
      <w:pPr>
        <w:rPr>
          <w:rFonts w:ascii="Calibri" w:hAnsi="Calibri" w:cs="Arial"/>
          <w:color w:val="000000"/>
          <w:sz w:val="22"/>
          <w:szCs w:val="22"/>
        </w:rPr>
      </w:pPr>
    </w:p>
    <w:p w:rsidR="003151AC" w:rsidRPr="00E73801" w:rsidRDefault="003151AC" w:rsidP="00E73801">
      <w:pPr>
        <w:rPr>
          <w:rFonts w:ascii="Calibri" w:hAnsi="Calibri" w:cs="Arial"/>
          <w:b/>
          <w:color w:val="000000"/>
          <w:sz w:val="22"/>
          <w:szCs w:val="22"/>
        </w:rPr>
      </w:pPr>
      <w:r w:rsidRPr="00E73801">
        <w:rPr>
          <w:rFonts w:ascii="Calibri" w:hAnsi="Calibri" w:cs="Arial"/>
          <w:b/>
          <w:color w:val="000000"/>
          <w:sz w:val="22"/>
          <w:szCs w:val="22"/>
        </w:rPr>
        <w:t>About Pfizer Inc</w:t>
      </w:r>
    </w:p>
    <w:p w:rsidR="003151AC" w:rsidRPr="00E73801" w:rsidRDefault="001F30AB" w:rsidP="00E73801">
      <w:pPr>
        <w:rPr>
          <w:rFonts w:ascii="Calibri" w:hAnsi="Calibri" w:cs="Arial"/>
          <w:color w:val="000000"/>
          <w:sz w:val="22"/>
          <w:szCs w:val="22"/>
        </w:rPr>
      </w:pPr>
      <w:hyperlink r:id="rId17" w:history="1">
        <w:r w:rsidR="003151AC" w:rsidRPr="00E73801">
          <w:rPr>
            <w:rStyle w:val="Hyperlink"/>
            <w:rFonts w:ascii="Calibri" w:hAnsi="Calibri" w:cs="Arial"/>
            <w:color w:val="000000"/>
            <w:sz w:val="22"/>
            <w:szCs w:val="22"/>
          </w:rPr>
          <w:t>Pfizer</w:t>
        </w:r>
      </w:hyperlink>
      <w:r w:rsidR="003151AC" w:rsidRPr="00E73801">
        <w:rPr>
          <w:rFonts w:ascii="Calibri" w:hAnsi="Calibri" w:cs="Arial"/>
          <w:color w:val="000000"/>
          <w:sz w:val="22"/>
          <w:szCs w:val="22"/>
        </w:rPr>
        <w:t xml:space="preserve"> applies its science and global resources to improve health and well-being at every stage of life. Consistent with Pfizer’s responsibility as the world’s leading biopharmaceutical company, Pfizer also collaborates with health care providers, governments and local communities to support and expand access to reliable, affordable health care around the world. For more than 150 years, Pfizer has worked to make a difference for all who rely on the company. </w:t>
      </w:r>
      <w:hyperlink r:id="rId18" w:history="1">
        <w:r w:rsidR="003151AC" w:rsidRPr="00E73801">
          <w:rPr>
            <w:rStyle w:val="Hyperlink"/>
            <w:rFonts w:ascii="Calibri" w:hAnsi="Calibri" w:cs="Arial"/>
            <w:color w:val="000000"/>
            <w:sz w:val="22"/>
            <w:szCs w:val="22"/>
            <w:u w:val="none"/>
          </w:rPr>
          <w:t>www.pfizer.com</w:t>
        </w:r>
      </w:hyperlink>
      <w:r w:rsidR="003151AC" w:rsidRPr="00E73801">
        <w:rPr>
          <w:rFonts w:ascii="Calibri" w:hAnsi="Calibri" w:cs="Arial"/>
          <w:color w:val="000000"/>
          <w:sz w:val="22"/>
          <w:szCs w:val="22"/>
        </w:rPr>
        <w:t>.</w:t>
      </w:r>
    </w:p>
    <w:p w:rsidR="003151AC" w:rsidRPr="00E73801" w:rsidRDefault="003151AC" w:rsidP="00E73801">
      <w:pPr>
        <w:jc w:val="center"/>
        <w:rPr>
          <w:rFonts w:ascii="Calibri" w:hAnsi="Calibri" w:cs="Arial"/>
          <w:color w:val="000000"/>
          <w:sz w:val="22"/>
          <w:szCs w:val="22"/>
        </w:rPr>
      </w:pPr>
      <w:r w:rsidRPr="00E73801">
        <w:rPr>
          <w:rFonts w:ascii="Calibri" w:hAnsi="Calibri" w:cs="Arial"/>
          <w:color w:val="000000"/>
          <w:sz w:val="22"/>
          <w:szCs w:val="22"/>
        </w:rPr>
        <w:t># # #</w:t>
      </w:r>
    </w:p>
    <w:sectPr w:rsidR="003151AC" w:rsidRPr="00E73801" w:rsidSect="00373041">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0AB" w:rsidRDefault="001F30AB" w:rsidP="0047093D">
      <w:r>
        <w:separator/>
      </w:r>
    </w:p>
  </w:endnote>
  <w:endnote w:type="continuationSeparator" w:id="0">
    <w:p w:rsidR="001F30AB" w:rsidRDefault="001F30AB" w:rsidP="0047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AC" w:rsidRPr="0047093D" w:rsidRDefault="00F04C01">
    <w:pPr>
      <w:pStyle w:val="Footer"/>
      <w:jc w:val="right"/>
      <w:rPr>
        <w:rFonts w:ascii="Calibri" w:hAnsi="Calibri"/>
        <w:sz w:val="20"/>
        <w:szCs w:val="20"/>
      </w:rPr>
    </w:pPr>
    <w:r w:rsidRPr="0047093D">
      <w:rPr>
        <w:rFonts w:ascii="Calibri" w:hAnsi="Calibri"/>
        <w:sz w:val="20"/>
        <w:szCs w:val="20"/>
      </w:rPr>
      <w:fldChar w:fldCharType="begin"/>
    </w:r>
    <w:r w:rsidR="003151AC" w:rsidRPr="0047093D">
      <w:rPr>
        <w:rFonts w:ascii="Calibri" w:hAnsi="Calibri"/>
        <w:sz w:val="20"/>
        <w:szCs w:val="20"/>
      </w:rPr>
      <w:instrText xml:space="preserve"> PAGE   \* MERGEFORMAT </w:instrText>
    </w:r>
    <w:r w:rsidRPr="0047093D">
      <w:rPr>
        <w:rFonts w:ascii="Calibri" w:hAnsi="Calibri"/>
        <w:sz w:val="20"/>
        <w:szCs w:val="20"/>
      </w:rPr>
      <w:fldChar w:fldCharType="separate"/>
    </w:r>
    <w:r w:rsidR="00B43A49">
      <w:rPr>
        <w:rFonts w:ascii="Calibri" w:hAnsi="Calibri"/>
        <w:noProof/>
        <w:sz w:val="20"/>
        <w:szCs w:val="20"/>
      </w:rPr>
      <w:t>3</w:t>
    </w:r>
    <w:r w:rsidRPr="0047093D">
      <w:rPr>
        <w:rFonts w:ascii="Calibri" w:hAnsi="Calibri"/>
        <w:sz w:val="20"/>
        <w:szCs w:val="20"/>
      </w:rPr>
      <w:fldChar w:fldCharType="end"/>
    </w:r>
  </w:p>
  <w:p w:rsidR="003151AC" w:rsidRDefault="00315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0AB" w:rsidRDefault="001F30AB" w:rsidP="0047093D">
      <w:r>
        <w:separator/>
      </w:r>
    </w:p>
  </w:footnote>
  <w:footnote w:type="continuationSeparator" w:id="0">
    <w:p w:rsidR="001F30AB" w:rsidRDefault="001F30AB" w:rsidP="00470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16C36"/>
    <w:multiLevelType w:val="hybridMultilevel"/>
    <w:tmpl w:val="91F26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B6666"/>
    <w:multiLevelType w:val="hybridMultilevel"/>
    <w:tmpl w:val="9600FD6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5BD07D4F"/>
    <w:multiLevelType w:val="hybridMultilevel"/>
    <w:tmpl w:val="39189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4710E55"/>
    <w:multiLevelType w:val="hybridMultilevel"/>
    <w:tmpl w:val="234C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6565EC"/>
    <w:multiLevelType w:val="hybridMultilevel"/>
    <w:tmpl w:val="CF7EB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08"/>
    <w:rsid w:val="0000152D"/>
    <w:rsid w:val="00010D1D"/>
    <w:rsid w:val="00017ACA"/>
    <w:rsid w:val="00021125"/>
    <w:rsid w:val="000353A7"/>
    <w:rsid w:val="00040D6C"/>
    <w:rsid w:val="00050FBB"/>
    <w:rsid w:val="00054A18"/>
    <w:rsid w:val="00060B24"/>
    <w:rsid w:val="00061717"/>
    <w:rsid w:val="00062D11"/>
    <w:rsid w:val="00063D9B"/>
    <w:rsid w:val="00064A4E"/>
    <w:rsid w:val="00074E86"/>
    <w:rsid w:val="000805FF"/>
    <w:rsid w:val="00081253"/>
    <w:rsid w:val="000827F5"/>
    <w:rsid w:val="00093CBE"/>
    <w:rsid w:val="00094069"/>
    <w:rsid w:val="00096E52"/>
    <w:rsid w:val="000A0608"/>
    <w:rsid w:val="000A5A4D"/>
    <w:rsid w:val="000B20D0"/>
    <w:rsid w:val="000B3E11"/>
    <w:rsid w:val="000C1678"/>
    <w:rsid w:val="000D07C0"/>
    <w:rsid w:val="000D11BB"/>
    <w:rsid w:val="000D1759"/>
    <w:rsid w:val="000E5C06"/>
    <w:rsid w:val="000E7E53"/>
    <w:rsid w:val="000F3863"/>
    <w:rsid w:val="00100275"/>
    <w:rsid w:val="00100CEA"/>
    <w:rsid w:val="001051A4"/>
    <w:rsid w:val="001055CB"/>
    <w:rsid w:val="001162B3"/>
    <w:rsid w:val="00127E19"/>
    <w:rsid w:val="00136B10"/>
    <w:rsid w:val="00137A06"/>
    <w:rsid w:val="00152A3F"/>
    <w:rsid w:val="001550B0"/>
    <w:rsid w:val="00160D4A"/>
    <w:rsid w:val="00183756"/>
    <w:rsid w:val="00183E8B"/>
    <w:rsid w:val="00185F08"/>
    <w:rsid w:val="00191E21"/>
    <w:rsid w:val="00197128"/>
    <w:rsid w:val="001A1580"/>
    <w:rsid w:val="001A2515"/>
    <w:rsid w:val="001B26BC"/>
    <w:rsid w:val="001B5209"/>
    <w:rsid w:val="001C24A4"/>
    <w:rsid w:val="001C474B"/>
    <w:rsid w:val="001C5A83"/>
    <w:rsid w:val="001D1937"/>
    <w:rsid w:val="001D54E1"/>
    <w:rsid w:val="001E7B75"/>
    <w:rsid w:val="001F30AB"/>
    <w:rsid w:val="001F5FCB"/>
    <w:rsid w:val="00201CE2"/>
    <w:rsid w:val="00212F70"/>
    <w:rsid w:val="002266E5"/>
    <w:rsid w:val="00227DBA"/>
    <w:rsid w:val="0023637E"/>
    <w:rsid w:val="00236EFA"/>
    <w:rsid w:val="0023755B"/>
    <w:rsid w:val="002422C1"/>
    <w:rsid w:val="00243900"/>
    <w:rsid w:val="00244D79"/>
    <w:rsid w:val="00245C13"/>
    <w:rsid w:val="00245E01"/>
    <w:rsid w:val="00257FC5"/>
    <w:rsid w:val="0027048D"/>
    <w:rsid w:val="002709BE"/>
    <w:rsid w:val="00286118"/>
    <w:rsid w:val="00290323"/>
    <w:rsid w:val="00297AE2"/>
    <w:rsid w:val="002A0F10"/>
    <w:rsid w:val="002A268A"/>
    <w:rsid w:val="002B228D"/>
    <w:rsid w:val="002B588A"/>
    <w:rsid w:val="002B6051"/>
    <w:rsid w:val="002B73E5"/>
    <w:rsid w:val="002C53CC"/>
    <w:rsid w:val="002C660E"/>
    <w:rsid w:val="002C699B"/>
    <w:rsid w:val="002E2E7D"/>
    <w:rsid w:val="002E7436"/>
    <w:rsid w:val="002F1538"/>
    <w:rsid w:val="002F7008"/>
    <w:rsid w:val="003013A9"/>
    <w:rsid w:val="00304120"/>
    <w:rsid w:val="003042AE"/>
    <w:rsid w:val="00307945"/>
    <w:rsid w:val="003151AC"/>
    <w:rsid w:val="00317B5F"/>
    <w:rsid w:val="003274B2"/>
    <w:rsid w:val="00345525"/>
    <w:rsid w:val="003459C5"/>
    <w:rsid w:val="00354F86"/>
    <w:rsid w:val="00373041"/>
    <w:rsid w:val="00373302"/>
    <w:rsid w:val="00375815"/>
    <w:rsid w:val="0038224C"/>
    <w:rsid w:val="00384EB0"/>
    <w:rsid w:val="00391AE4"/>
    <w:rsid w:val="003936DB"/>
    <w:rsid w:val="00394DF2"/>
    <w:rsid w:val="003974CD"/>
    <w:rsid w:val="003A5DF3"/>
    <w:rsid w:val="003C5510"/>
    <w:rsid w:val="003C7C89"/>
    <w:rsid w:val="003D19B4"/>
    <w:rsid w:val="003E1A6F"/>
    <w:rsid w:val="003E23C9"/>
    <w:rsid w:val="003F08DA"/>
    <w:rsid w:val="003F090C"/>
    <w:rsid w:val="003F48C5"/>
    <w:rsid w:val="003F699A"/>
    <w:rsid w:val="004019C9"/>
    <w:rsid w:val="004062C7"/>
    <w:rsid w:val="004103C4"/>
    <w:rsid w:val="00413C9A"/>
    <w:rsid w:val="00414D9E"/>
    <w:rsid w:val="00420B35"/>
    <w:rsid w:val="0042605A"/>
    <w:rsid w:val="004260A0"/>
    <w:rsid w:val="0044231E"/>
    <w:rsid w:val="0045240A"/>
    <w:rsid w:val="0045437A"/>
    <w:rsid w:val="0045691F"/>
    <w:rsid w:val="00460EC7"/>
    <w:rsid w:val="00463A0C"/>
    <w:rsid w:val="004649F0"/>
    <w:rsid w:val="00464D76"/>
    <w:rsid w:val="0047093D"/>
    <w:rsid w:val="004971B4"/>
    <w:rsid w:val="004A36B0"/>
    <w:rsid w:val="004C12B6"/>
    <w:rsid w:val="004C31CB"/>
    <w:rsid w:val="004C76C2"/>
    <w:rsid w:val="004E0973"/>
    <w:rsid w:val="004E34F4"/>
    <w:rsid w:val="004F17BF"/>
    <w:rsid w:val="004F54F9"/>
    <w:rsid w:val="004F689D"/>
    <w:rsid w:val="0051001E"/>
    <w:rsid w:val="00513279"/>
    <w:rsid w:val="00514A1A"/>
    <w:rsid w:val="005160FB"/>
    <w:rsid w:val="00516282"/>
    <w:rsid w:val="00521CD1"/>
    <w:rsid w:val="005246E9"/>
    <w:rsid w:val="00526CE3"/>
    <w:rsid w:val="0053391F"/>
    <w:rsid w:val="00536C1E"/>
    <w:rsid w:val="00536F46"/>
    <w:rsid w:val="00542A46"/>
    <w:rsid w:val="00546714"/>
    <w:rsid w:val="00547CDA"/>
    <w:rsid w:val="00547FB5"/>
    <w:rsid w:val="00552B48"/>
    <w:rsid w:val="00590F08"/>
    <w:rsid w:val="005925C5"/>
    <w:rsid w:val="00593B6A"/>
    <w:rsid w:val="00595189"/>
    <w:rsid w:val="005953AE"/>
    <w:rsid w:val="00596BAA"/>
    <w:rsid w:val="005A2ADF"/>
    <w:rsid w:val="005B699B"/>
    <w:rsid w:val="005C1062"/>
    <w:rsid w:val="005C65EB"/>
    <w:rsid w:val="005E0D8B"/>
    <w:rsid w:val="005E1963"/>
    <w:rsid w:val="005E7BD2"/>
    <w:rsid w:val="00602A6E"/>
    <w:rsid w:val="00613612"/>
    <w:rsid w:val="006217E0"/>
    <w:rsid w:val="00627B13"/>
    <w:rsid w:val="006374FD"/>
    <w:rsid w:val="00637A28"/>
    <w:rsid w:val="0064096C"/>
    <w:rsid w:val="00644421"/>
    <w:rsid w:val="00653282"/>
    <w:rsid w:val="006560CF"/>
    <w:rsid w:val="006604C5"/>
    <w:rsid w:val="00674A70"/>
    <w:rsid w:val="006751DC"/>
    <w:rsid w:val="0069673B"/>
    <w:rsid w:val="006A4D06"/>
    <w:rsid w:val="006A6D5E"/>
    <w:rsid w:val="006D7830"/>
    <w:rsid w:val="006E0CC8"/>
    <w:rsid w:val="006E1F35"/>
    <w:rsid w:val="006F276D"/>
    <w:rsid w:val="00700830"/>
    <w:rsid w:val="00702842"/>
    <w:rsid w:val="00705522"/>
    <w:rsid w:val="00715859"/>
    <w:rsid w:val="00722CFE"/>
    <w:rsid w:val="00722F6D"/>
    <w:rsid w:val="00732F82"/>
    <w:rsid w:val="007359ED"/>
    <w:rsid w:val="00737DD7"/>
    <w:rsid w:val="00751503"/>
    <w:rsid w:val="00752CD4"/>
    <w:rsid w:val="00754645"/>
    <w:rsid w:val="0076493D"/>
    <w:rsid w:val="00772C84"/>
    <w:rsid w:val="00787257"/>
    <w:rsid w:val="007942A5"/>
    <w:rsid w:val="007A3E79"/>
    <w:rsid w:val="007B0022"/>
    <w:rsid w:val="007D170F"/>
    <w:rsid w:val="007D18F5"/>
    <w:rsid w:val="007D2E37"/>
    <w:rsid w:val="007D606C"/>
    <w:rsid w:val="007D6B7E"/>
    <w:rsid w:val="007E3352"/>
    <w:rsid w:val="007F7E3C"/>
    <w:rsid w:val="008042F1"/>
    <w:rsid w:val="008055A7"/>
    <w:rsid w:val="008106D8"/>
    <w:rsid w:val="008168FE"/>
    <w:rsid w:val="00816BDF"/>
    <w:rsid w:val="0081789D"/>
    <w:rsid w:val="008227AC"/>
    <w:rsid w:val="00825C7B"/>
    <w:rsid w:val="00835F26"/>
    <w:rsid w:val="00836525"/>
    <w:rsid w:val="00844531"/>
    <w:rsid w:val="0085409C"/>
    <w:rsid w:val="00856492"/>
    <w:rsid w:val="00864D7C"/>
    <w:rsid w:val="0086581B"/>
    <w:rsid w:val="00870699"/>
    <w:rsid w:val="00877AC8"/>
    <w:rsid w:val="0089677B"/>
    <w:rsid w:val="008A66E7"/>
    <w:rsid w:val="008A6803"/>
    <w:rsid w:val="008C3CD3"/>
    <w:rsid w:val="008C3FAF"/>
    <w:rsid w:val="008D3BBB"/>
    <w:rsid w:val="008D67E5"/>
    <w:rsid w:val="008E09C8"/>
    <w:rsid w:val="008E123E"/>
    <w:rsid w:val="008E6890"/>
    <w:rsid w:val="008F0B15"/>
    <w:rsid w:val="008F2EAA"/>
    <w:rsid w:val="009318C3"/>
    <w:rsid w:val="0093277E"/>
    <w:rsid w:val="00944695"/>
    <w:rsid w:val="0095063B"/>
    <w:rsid w:val="00957DFC"/>
    <w:rsid w:val="00972130"/>
    <w:rsid w:val="009725C3"/>
    <w:rsid w:val="00983B00"/>
    <w:rsid w:val="009865A9"/>
    <w:rsid w:val="00992163"/>
    <w:rsid w:val="009A463E"/>
    <w:rsid w:val="009B696B"/>
    <w:rsid w:val="009C5C19"/>
    <w:rsid w:val="009C7651"/>
    <w:rsid w:val="009D4EBA"/>
    <w:rsid w:val="009E25BE"/>
    <w:rsid w:val="009F4CF8"/>
    <w:rsid w:val="00A018BD"/>
    <w:rsid w:val="00A05C5C"/>
    <w:rsid w:val="00A10395"/>
    <w:rsid w:val="00A120B6"/>
    <w:rsid w:val="00A1554E"/>
    <w:rsid w:val="00A174E9"/>
    <w:rsid w:val="00A2357A"/>
    <w:rsid w:val="00A239EF"/>
    <w:rsid w:val="00A25E43"/>
    <w:rsid w:val="00A5129A"/>
    <w:rsid w:val="00A533B9"/>
    <w:rsid w:val="00A54812"/>
    <w:rsid w:val="00A66A5D"/>
    <w:rsid w:val="00A74B11"/>
    <w:rsid w:val="00A75C6F"/>
    <w:rsid w:val="00A803EB"/>
    <w:rsid w:val="00A82559"/>
    <w:rsid w:val="00A95F19"/>
    <w:rsid w:val="00A974CB"/>
    <w:rsid w:val="00AA3AC7"/>
    <w:rsid w:val="00AB1872"/>
    <w:rsid w:val="00AC3C06"/>
    <w:rsid w:val="00AC7F7E"/>
    <w:rsid w:val="00AE076F"/>
    <w:rsid w:val="00AF2256"/>
    <w:rsid w:val="00B078DB"/>
    <w:rsid w:val="00B20676"/>
    <w:rsid w:val="00B35C5A"/>
    <w:rsid w:val="00B43262"/>
    <w:rsid w:val="00B43A49"/>
    <w:rsid w:val="00B611B0"/>
    <w:rsid w:val="00B6416F"/>
    <w:rsid w:val="00B65685"/>
    <w:rsid w:val="00B66661"/>
    <w:rsid w:val="00B66BF8"/>
    <w:rsid w:val="00B70DB7"/>
    <w:rsid w:val="00B71732"/>
    <w:rsid w:val="00B73AD2"/>
    <w:rsid w:val="00B92D0E"/>
    <w:rsid w:val="00B93741"/>
    <w:rsid w:val="00B956CD"/>
    <w:rsid w:val="00BA1929"/>
    <w:rsid w:val="00BA4D7C"/>
    <w:rsid w:val="00BB2F70"/>
    <w:rsid w:val="00BC0702"/>
    <w:rsid w:val="00BD01B8"/>
    <w:rsid w:val="00BD7CB0"/>
    <w:rsid w:val="00BD7F6F"/>
    <w:rsid w:val="00BF0C82"/>
    <w:rsid w:val="00C130E6"/>
    <w:rsid w:val="00C13C12"/>
    <w:rsid w:val="00C16E6E"/>
    <w:rsid w:val="00C21163"/>
    <w:rsid w:val="00C34F70"/>
    <w:rsid w:val="00C3587D"/>
    <w:rsid w:val="00C434A2"/>
    <w:rsid w:val="00C47472"/>
    <w:rsid w:val="00C5306F"/>
    <w:rsid w:val="00C543B6"/>
    <w:rsid w:val="00C556D8"/>
    <w:rsid w:val="00C56BA8"/>
    <w:rsid w:val="00C65206"/>
    <w:rsid w:val="00C7069E"/>
    <w:rsid w:val="00C71445"/>
    <w:rsid w:val="00C77624"/>
    <w:rsid w:val="00C869D9"/>
    <w:rsid w:val="00C86B70"/>
    <w:rsid w:val="00CA2D56"/>
    <w:rsid w:val="00CA3E21"/>
    <w:rsid w:val="00CB2428"/>
    <w:rsid w:val="00CB6555"/>
    <w:rsid w:val="00CC209A"/>
    <w:rsid w:val="00CC422E"/>
    <w:rsid w:val="00CC621B"/>
    <w:rsid w:val="00CD017A"/>
    <w:rsid w:val="00CD20E9"/>
    <w:rsid w:val="00CD21D6"/>
    <w:rsid w:val="00CD395B"/>
    <w:rsid w:val="00CD59ED"/>
    <w:rsid w:val="00CE1B2D"/>
    <w:rsid w:val="00CE572D"/>
    <w:rsid w:val="00CF1D50"/>
    <w:rsid w:val="00D0091C"/>
    <w:rsid w:val="00D10857"/>
    <w:rsid w:val="00D15A7F"/>
    <w:rsid w:val="00D167F4"/>
    <w:rsid w:val="00D2656D"/>
    <w:rsid w:val="00D268E5"/>
    <w:rsid w:val="00D27FF8"/>
    <w:rsid w:val="00D31757"/>
    <w:rsid w:val="00D45908"/>
    <w:rsid w:val="00D45B8E"/>
    <w:rsid w:val="00D47E68"/>
    <w:rsid w:val="00D61363"/>
    <w:rsid w:val="00D6705C"/>
    <w:rsid w:val="00D675B1"/>
    <w:rsid w:val="00D7048D"/>
    <w:rsid w:val="00D71A2D"/>
    <w:rsid w:val="00D71D02"/>
    <w:rsid w:val="00D72DF2"/>
    <w:rsid w:val="00D740EE"/>
    <w:rsid w:val="00D74BA0"/>
    <w:rsid w:val="00D75797"/>
    <w:rsid w:val="00D806C1"/>
    <w:rsid w:val="00D80B7F"/>
    <w:rsid w:val="00D8359B"/>
    <w:rsid w:val="00DA1932"/>
    <w:rsid w:val="00DA20F7"/>
    <w:rsid w:val="00DA4E59"/>
    <w:rsid w:val="00DA7DAE"/>
    <w:rsid w:val="00DB3D2D"/>
    <w:rsid w:val="00DC059B"/>
    <w:rsid w:val="00DC1AD0"/>
    <w:rsid w:val="00DC58C0"/>
    <w:rsid w:val="00DD7E3F"/>
    <w:rsid w:val="00DE020D"/>
    <w:rsid w:val="00DF5478"/>
    <w:rsid w:val="00DF60FC"/>
    <w:rsid w:val="00E0093F"/>
    <w:rsid w:val="00E022B2"/>
    <w:rsid w:val="00E05718"/>
    <w:rsid w:val="00E05C38"/>
    <w:rsid w:val="00E07A46"/>
    <w:rsid w:val="00E12514"/>
    <w:rsid w:val="00E17834"/>
    <w:rsid w:val="00E21869"/>
    <w:rsid w:val="00E23243"/>
    <w:rsid w:val="00E24ACE"/>
    <w:rsid w:val="00E27A69"/>
    <w:rsid w:val="00E3028D"/>
    <w:rsid w:val="00E33E15"/>
    <w:rsid w:val="00E43CD1"/>
    <w:rsid w:val="00E52DAE"/>
    <w:rsid w:val="00E638AB"/>
    <w:rsid w:val="00E73801"/>
    <w:rsid w:val="00EA3AF9"/>
    <w:rsid w:val="00EA5E52"/>
    <w:rsid w:val="00EA76E7"/>
    <w:rsid w:val="00EB045A"/>
    <w:rsid w:val="00EB3ED5"/>
    <w:rsid w:val="00EB7AC0"/>
    <w:rsid w:val="00EB7CC1"/>
    <w:rsid w:val="00EC0814"/>
    <w:rsid w:val="00EE7AF9"/>
    <w:rsid w:val="00EF6C78"/>
    <w:rsid w:val="00F04C01"/>
    <w:rsid w:val="00F11F1B"/>
    <w:rsid w:val="00F121F5"/>
    <w:rsid w:val="00F150A4"/>
    <w:rsid w:val="00F21E4F"/>
    <w:rsid w:val="00F26B95"/>
    <w:rsid w:val="00F26BE6"/>
    <w:rsid w:val="00F30518"/>
    <w:rsid w:val="00F33D5F"/>
    <w:rsid w:val="00F36D04"/>
    <w:rsid w:val="00F45EEC"/>
    <w:rsid w:val="00F467E6"/>
    <w:rsid w:val="00F534FC"/>
    <w:rsid w:val="00F60074"/>
    <w:rsid w:val="00F66A60"/>
    <w:rsid w:val="00F72306"/>
    <w:rsid w:val="00F75053"/>
    <w:rsid w:val="00F8160F"/>
    <w:rsid w:val="00F86547"/>
    <w:rsid w:val="00F87788"/>
    <w:rsid w:val="00F9087D"/>
    <w:rsid w:val="00F9282E"/>
    <w:rsid w:val="00F96342"/>
    <w:rsid w:val="00F97576"/>
    <w:rsid w:val="00FA3FF1"/>
    <w:rsid w:val="00FB351A"/>
    <w:rsid w:val="00FB6BA1"/>
    <w:rsid w:val="00FC0E61"/>
    <w:rsid w:val="00FC2F08"/>
    <w:rsid w:val="00FC67D5"/>
    <w:rsid w:val="00FC7273"/>
    <w:rsid w:val="00FE1265"/>
    <w:rsid w:val="00FE1B93"/>
    <w:rsid w:val="00FE22EA"/>
    <w:rsid w:val="00FE63D6"/>
    <w:rsid w:val="00FF1CC5"/>
    <w:rsid w:val="00FF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D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80B7F"/>
    <w:rPr>
      <w:rFonts w:cs="Times New Roman"/>
      <w:color w:val="0000FF"/>
      <w:u w:val="single"/>
    </w:rPr>
  </w:style>
  <w:style w:type="paragraph" w:styleId="BalloonText">
    <w:name w:val="Balloon Text"/>
    <w:basedOn w:val="Normal"/>
    <w:link w:val="BalloonTextChar"/>
    <w:uiPriority w:val="99"/>
    <w:rsid w:val="00D167F4"/>
    <w:rPr>
      <w:rFonts w:ascii="Tahoma" w:hAnsi="Tahoma" w:cs="Tahoma"/>
      <w:sz w:val="16"/>
      <w:szCs w:val="16"/>
    </w:rPr>
  </w:style>
  <w:style w:type="character" w:customStyle="1" w:styleId="BalloonTextChar">
    <w:name w:val="Balloon Text Char"/>
    <w:basedOn w:val="DefaultParagraphFont"/>
    <w:link w:val="BalloonText"/>
    <w:uiPriority w:val="99"/>
    <w:locked/>
    <w:rsid w:val="00D167F4"/>
    <w:rPr>
      <w:rFonts w:ascii="Tahoma" w:hAnsi="Tahoma" w:cs="Tahoma"/>
      <w:sz w:val="16"/>
      <w:szCs w:val="16"/>
    </w:rPr>
  </w:style>
  <w:style w:type="character" w:styleId="CommentReference">
    <w:name w:val="annotation reference"/>
    <w:basedOn w:val="DefaultParagraphFont"/>
    <w:uiPriority w:val="99"/>
    <w:rsid w:val="00AF2256"/>
    <w:rPr>
      <w:rFonts w:cs="Times New Roman"/>
      <w:sz w:val="16"/>
      <w:szCs w:val="16"/>
    </w:rPr>
  </w:style>
  <w:style w:type="paragraph" w:styleId="CommentText">
    <w:name w:val="annotation text"/>
    <w:basedOn w:val="Normal"/>
    <w:link w:val="CommentTextChar"/>
    <w:uiPriority w:val="99"/>
    <w:rsid w:val="00AF2256"/>
    <w:rPr>
      <w:sz w:val="20"/>
      <w:szCs w:val="20"/>
    </w:rPr>
  </w:style>
  <w:style w:type="character" w:customStyle="1" w:styleId="CommentTextChar">
    <w:name w:val="Comment Text Char"/>
    <w:basedOn w:val="DefaultParagraphFont"/>
    <w:link w:val="CommentText"/>
    <w:uiPriority w:val="99"/>
    <w:locked/>
    <w:rsid w:val="00AF2256"/>
    <w:rPr>
      <w:rFonts w:cs="Times New Roman"/>
    </w:rPr>
  </w:style>
  <w:style w:type="paragraph" w:styleId="CommentSubject">
    <w:name w:val="annotation subject"/>
    <w:basedOn w:val="CommentText"/>
    <w:next w:val="CommentText"/>
    <w:link w:val="CommentSubjectChar"/>
    <w:uiPriority w:val="99"/>
    <w:rsid w:val="00AF2256"/>
    <w:rPr>
      <w:b/>
      <w:bCs/>
    </w:rPr>
  </w:style>
  <w:style w:type="character" w:customStyle="1" w:styleId="CommentSubjectChar">
    <w:name w:val="Comment Subject Char"/>
    <w:basedOn w:val="CommentTextChar"/>
    <w:link w:val="CommentSubject"/>
    <w:uiPriority w:val="99"/>
    <w:locked/>
    <w:rsid w:val="00AF2256"/>
    <w:rPr>
      <w:rFonts w:cs="Times New Roman"/>
      <w:b/>
      <w:bCs/>
    </w:rPr>
  </w:style>
  <w:style w:type="paragraph" w:styleId="NormalWeb">
    <w:name w:val="Normal (Web)"/>
    <w:basedOn w:val="Normal"/>
    <w:uiPriority w:val="99"/>
    <w:rsid w:val="003F090C"/>
    <w:rPr>
      <w:rFonts w:ascii="Trebuchet MS" w:hAnsi="Trebuchet MS"/>
      <w:color w:val="000000"/>
      <w:sz w:val="20"/>
      <w:szCs w:val="20"/>
    </w:rPr>
  </w:style>
  <w:style w:type="paragraph" w:styleId="Header">
    <w:name w:val="header"/>
    <w:basedOn w:val="Normal"/>
    <w:link w:val="HeaderChar"/>
    <w:uiPriority w:val="99"/>
    <w:rsid w:val="0047093D"/>
    <w:pPr>
      <w:tabs>
        <w:tab w:val="center" w:pos="4680"/>
        <w:tab w:val="right" w:pos="9360"/>
      </w:tabs>
    </w:pPr>
  </w:style>
  <w:style w:type="character" w:customStyle="1" w:styleId="HeaderChar">
    <w:name w:val="Header Char"/>
    <w:basedOn w:val="DefaultParagraphFont"/>
    <w:link w:val="Header"/>
    <w:uiPriority w:val="99"/>
    <w:locked/>
    <w:rsid w:val="0047093D"/>
    <w:rPr>
      <w:rFonts w:cs="Times New Roman"/>
      <w:sz w:val="24"/>
      <w:szCs w:val="24"/>
    </w:rPr>
  </w:style>
  <w:style w:type="paragraph" w:styleId="Footer">
    <w:name w:val="footer"/>
    <w:basedOn w:val="Normal"/>
    <w:link w:val="FooterChar"/>
    <w:uiPriority w:val="99"/>
    <w:rsid w:val="0047093D"/>
    <w:pPr>
      <w:tabs>
        <w:tab w:val="center" w:pos="4680"/>
        <w:tab w:val="right" w:pos="9360"/>
      </w:tabs>
    </w:pPr>
  </w:style>
  <w:style w:type="character" w:customStyle="1" w:styleId="FooterChar">
    <w:name w:val="Footer Char"/>
    <w:basedOn w:val="DefaultParagraphFont"/>
    <w:link w:val="Footer"/>
    <w:uiPriority w:val="99"/>
    <w:locked/>
    <w:rsid w:val="0047093D"/>
    <w:rPr>
      <w:rFonts w:cs="Times New Roman"/>
      <w:sz w:val="24"/>
      <w:szCs w:val="24"/>
    </w:rPr>
  </w:style>
  <w:style w:type="character" w:styleId="Strong">
    <w:name w:val="Strong"/>
    <w:basedOn w:val="DefaultParagraphFont"/>
    <w:uiPriority w:val="99"/>
    <w:qFormat/>
    <w:rsid w:val="00CC209A"/>
    <w:rPr>
      <w:rFonts w:cs="Times New Roman"/>
      <w:b/>
      <w:bCs/>
    </w:rPr>
  </w:style>
  <w:style w:type="character" w:styleId="FollowedHyperlink">
    <w:name w:val="FollowedHyperlink"/>
    <w:basedOn w:val="DefaultParagraphFont"/>
    <w:uiPriority w:val="99"/>
    <w:rsid w:val="00061717"/>
    <w:rPr>
      <w:rFonts w:cs="Times New Roman"/>
      <w:color w:val="800080"/>
      <w:u w:val="single"/>
    </w:rPr>
  </w:style>
  <w:style w:type="paragraph" w:customStyle="1" w:styleId="yiv1339623049msonormal">
    <w:name w:val="yiv1339623049msonormal"/>
    <w:basedOn w:val="Normal"/>
    <w:uiPriority w:val="99"/>
    <w:rsid w:val="00CE572D"/>
    <w:pPr>
      <w:spacing w:before="100" w:beforeAutospacing="1" w:after="100" w:afterAutospacing="1"/>
    </w:pPr>
  </w:style>
  <w:style w:type="paragraph" w:customStyle="1" w:styleId="yiv2089805474msonormal">
    <w:name w:val="yiv2089805474msonormal"/>
    <w:basedOn w:val="Normal"/>
    <w:uiPriority w:val="99"/>
    <w:rsid w:val="00674A70"/>
    <w:pPr>
      <w:spacing w:before="100" w:beforeAutospacing="1" w:after="100" w:afterAutospacing="1"/>
    </w:pPr>
  </w:style>
  <w:style w:type="paragraph" w:customStyle="1" w:styleId="yiv712841426msonormal">
    <w:name w:val="yiv712841426msonormal"/>
    <w:basedOn w:val="Normal"/>
    <w:uiPriority w:val="99"/>
    <w:rsid w:val="00E7380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D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80B7F"/>
    <w:rPr>
      <w:rFonts w:cs="Times New Roman"/>
      <w:color w:val="0000FF"/>
      <w:u w:val="single"/>
    </w:rPr>
  </w:style>
  <w:style w:type="paragraph" w:styleId="BalloonText">
    <w:name w:val="Balloon Text"/>
    <w:basedOn w:val="Normal"/>
    <w:link w:val="BalloonTextChar"/>
    <w:uiPriority w:val="99"/>
    <w:rsid w:val="00D167F4"/>
    <w:rPr>
      <w:rFonts w:ascii="Tahoma" w:hAnsi="Tahoma" w:cs="Tahoma"/>
      <w:sz w:val="16"/>
      <w:szCs w:val="16"/>
    </w:rPr>
  </w:style>
  <w:style w:type="character" w:customStyle="1" w:styleId="BalloonTextChar">
    <w:name w:val="Balloon Text Char"/>
    <w:basedOn w:val="DefaultParagraphFont"/>
    <w:link w:val="BalloonText"/>
    <w:uiPriority w:val="99"/>
    <w:locked/>
    <w:rsid w:val="00D167F4"/>
    <w:rPr>
      <w:rFonts w:ascii="Tahoma" w:hAnsi="Tahoma" w:cs="Tahoma"/>
      <w:sz w:val="16"/>
      <w:szCs w:val="16"/>
    </w:rPr>
  </w:style>
  <w:style w:type="character" w:styleId="CommentReference">
    <w:name w:val="annotation reference"/>
    <w:basedOn w:val="DefaultParagraphFont"/>
    <w:uiPriority w:val="99"/>
    <w:rsid w:val="00AF2256"/>
    <w:rPr>
      <w:rFonts w:cs="Times New Roman"/>
      <w:sz w:val="16"/>
      <w:szCs w:val="16"/>
    </w:rPr>
  </w:style>
  <w:style w:type="paragraph" w:styleId="CommentText">
    <w:name w:val="annotation text"/>
    <w:basedOn w:val="Normal"/>
    <w:link w:val="CommentTextChar"/>
    <w:uiPriority w:val="99"/>
    <w:rsid w:val="00AF2256"/>
    <w:rPr>
      <w:sz w:val="20"/>
      <w:szCs w:val="20"/>
    </w:rPr>
  </w:style>
  <w:style w:type="character" w:customStyle="1" w:styleId="CommentTextChar">
    <w:name w:val="Comment Text Char"/>
    <w:basedOn w:val="DefaultParagraphFont"/>
    <w:link w:val="CommentText"/>
    <w:uiPriority w:val="99"/>
    <w:locked/>
    <w:rsid w:val="00AF2256"/>
    <w:rPr>
      <w:rFonts w:cs="Times New Roman"/>
    </w:rPr>
  </w:style>
  <w:style w:type="paragraph" w:styleId="CommentSubject">
    <w:name w:val="annotation subject"/>
    <w:basedOn w:val="CommentText"/>
    <w:next w:val="CommentText"/>
    <w:link w:val="CommentSubjectChar"/>
    <w:uiPriority w:val="99"/>
    <w:rsid w:val="00AF2256"/>
    <w:rPr>
      <w:b/>
      <w:bCs/>
    </w:rPr>
  </w:style>
  <w:style w:type="character" w:customStyle="1" w:styleId="CommentSubjectChar">
    <w:name w:val="Comment Subject Char"/>
    <w:basedOn w:val="CommentTextChar"/>
    <w:link w:val="CommentSubject"/>
    <w:uiPriority w:val="99"/>
    <w:locked/>
    <w:rsid w:val="00AF2256"/>
    <w:rPr>
      <w:rFonts w:cs="Times New Roman"/>
      <w:b/>
      <w:bCs/>
    </w:rPr>
  </w:style>
  <w:style w:type="paragraph" w:styleId="NormalWeb">
    <w:name w:val="Normal (Web)"/>
    <w:basedOn w:val="Normal"/>
    <w:uiPriority w:val="99"/>
    <w:rsid w:val="003F090C"/>
    <w:rPr>
      <w:rFonts w:ascii="Trebuchet MS" w:hAnsi="Trebuchet MS"/>
      <w:color w:val="000000"/>
      <w:sz w:val="20"/>
      <w:szCs w:val="20"/>
    </w:rPr>
  </w:style>
  <w:style w:type="paragraph" w:styleId="Header">
    <w:name w:val="header"/>
    <w:basedOn w:val="Normal"/>
    <w:link w:val="HeaderChar"/>
    <w:uiPriority w:val="99"/>
    <w:rsid w:val="0047093D"/>
    <w:pPr>
      <w:tabs>
        <w:tab w:val="center" w:pos="4680"/>
        <w:tab w:val="right" w:pos="9360"/>
      </w:tabs>
    </w:pPr>
  </w:style>
  <w:style w:type="character" w:customStyle="1" w:styleId="HeaderChar">
    <w:name w:val="Header Char"/>
    <w:basedOn w:val="DefaultParagraphFont"/>
    <w:link w:val="Header"/>
    <w:uiPriority w:val="99"/>
    <w:locked/>
    <w:rsid w:val="0047093D"/>
    <w:rPr>
      <w:rFonts w:cs="Times New Roman"/>
      <w:sz w:val="24"/>
      <w:szCs w:val="24"/>
    </w:rPr>
  </w:style>
  <w:style w:type="paragraph" w:styleId="Footer">
    <w:name w:val="footer"/>
    <w:basedOn w:val="Normal"/>
    <w:link w:val="FooterChar"/>
    <w:uiPriority w:val="99"/>
    <w:rsid w:val="0047093D"/>
    <w:pPr>
      <w:tabs>
        <w:tab w:val="center" w:pos="4680"/>
        <w:tab w:val="right" w:pos="9360"/>
      </w:tabs>
    </w:pPr>
  </w:style>
  <w:style w:type="character" w:customStyle="1" w:styleId="FooterChar">
    <w:name w:val="Footer Char"/>
    <w:basedOn w:val="DefaultParagraphFont"/>
    <w:link w:val="Footer"/>
    <w:uiPriority w:val="99"/>
    <w:locked/>
    <w:rsid w:val="0047093D"/>
    <w:rPr>
      <w:rFonts w:cs="Times New Roman"/>
      <w:sz w:val="24"/>
      <w:szCs w:val="24"/>
    </w:rPr>
  </w:style>
  <w:style w:type="character" w:styleId="Strong">
    <w:name w:val="Strong"/>
    <w:basedOn w:val="DefaultParagraphFont"/>
    <w:uiPriority w:val="99"/>
    <w:qFormat/>
    <w:rsid w:val="00CC209A"/>
    <w:rPr>
      <w:rFonts w:cs="Times New Roman"/>
      <w:b/>
      <w:bCs/>
    </w:rPr>
  </w:style>
  <w:style w:type="character" w:styleId="FollowedHyperlink">
    <w:name w:val="FollowedHyperlink"/>
    <w:basedOn w:val="DefaultParagraphFont"/>
    <w:uiPriority w:val="99"/>
    <w:rsid w:val="00061717"/>
    <w:rPr>
      <w:rFonts w:cs="Times New Roman"/>
      <w:color w:val="800080"/>
      <w:u w:val="single"/>
    </w:rPr>
  </w:style>
  <w:style w:type="paragraph" w:customStyle="1" w:styleId="yiv1339623049msonormal">
    <w:name w:val="yiv1339623049msonormal"/>
    <w:basedOn w:val="Normal"/>
    <w:uiPriority w:val="99"/>
    <w:rsid w:val="00CE572D"/>
    <w:pPr>
      <w:spacing w:before="100" w:beforeAutospacing="1" w:after="100" w:afterAutospacing="1"/>
    </w:pPr>
  </w:style>
  <w:style w:type="paragraph" w:customStyle="1" w:styleId="yiv2089805474msonormal">
    <w:name w:val="yiv2089805474msonormal"/>
    <w:basedOn w:val="Normal"/>
    <w:uiPriority w:val="99"/>
    <w:rsid w:val="00674A70"/>
    <w:pPr>
      <w:spacing w:before="100" w:beforeAutospacing="1" w:after="100" w:afterAutospacing="1"/>
    </w:pPr>
  </w:style>
  <w:style w:type="paragraph" w:customStyle="1" w:styleId="yiv712841426msonormal">
    <w:name w:val="yiv712841426msonormal"/>
    <w:basedOn w:val="Normal"/>
    <w:uiPriority w:val="99"/>
    <w:rsid w:val="00E738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931451">
      <w:bodyDiv w:val="1"/>
      <w:marLeft w:val="0"/>
      <w:marRight w:val="0"/>
      <w:marTop w:val="0"/>
      <w:marBottom w:val="0"/>
      <w:divBdr>
        <w:top w:val="none" w:sz="0" w:space="0" w:color="auto"/>
        <w:left w:val="none" w:sz="0" w:space="0" w:color="auto"/>
        <w:bottom w:val="none" w:sz="0" w:space="0" w:color="auto"/>
        <w:right w:val="none" w:sz="0" w:space="0" w:color="auto"/>
      </w:divBdr>
    </w:div>
    <w:div w:id="1438526445">
      <w:marLeft w:val="0"/>
      <w:marRight w:val="0"/>
      <w:marTop w:val="0"/>
      <w:marBottom w:val="0"/>
      <w:divBdr>
        <w:top w:val="none" w:sz="0" w:space="0" w:color="auto"/>
        <w:left w:val="none" w:sz="0" w:space="0" w:color="auto"/>
        <w:bottom w:val="none" w:sz="0" w:space="0" w:color="auto"/>
        <w:right w:val="none" w:sz="0" w:space="0" w:color="auto"/>
      </w:divBdr>
    </w:div>
    <w:div w:id="1438526458">
      <w:marLeft w:val="0"/>
      <w:marRight w:val="0"/>
      <w:marTop w:val="0"/>
      <w:marBottom w:val="0"/>
      <w:divBdr>
        <w:top w:val="none" w:sz="0" w:space="0" w:color="auto"/>
        <w:left w:val="none" w:sz="0" w:space="0" w:color="auto"/>
        <w:bottom w:val="none" w:sz="0" w:space="0" w:color="auto"/>
        <w:right w:val="none" w:sz="0" w:space="0" w:color="auto"/>
      </w:divBdr>
      <w:divsChild>
        <w:div w:id="1438526472">
          <w:marLeft w:val="0"/>
          <w:marRight w:val="0"/>
          <w:marTop w:val="0"/>
          <w:marBottom w:val="0"/>
          <w:divBdr>
            <w:top w:val="none" w:sz="0" w:space="0" w:color="auto"/>
            <w:left w:val="none" w:sz="0" w:space="0" w:color="auto"/>
            <w:bottom w:val="none" w:sz="0" w:space="0" w:color="auto"/>
            <w:right w:val="none" w:sz="0" w:space="0" w:color="auto"/>
          </w:divBdr>
          <w:divsChild>
            <w:div w:id="1438526449">
              <w:marLeft w:val="0"/>
              <w:marRight w:val="0"/>
              <w:marTop w:val="0"/>
              <w:marBottom w:val="0"/>
              <w:divBdr>
                <w:top w:val="none" w:sz="0" w:space="0" w:color="auto"/>
                <w:left w:val="none" w:sz="0" w:space="0" w:color="auto"/>
                <w:bottom w:val="none" w:sz="0" w:space="0" w:color="auto"/>
                <w:right w:val="none" w:sz="0" w:space="0" w:color="auto"/>
              </w:divBdr>
              <w:divsChild>
                <w:div w:id="1438526457">
                  <w:marLeft w:val="0"/>
                  <w:marRight w:val="0"/>
                  <w:marTop w:val="0"/>
                  <w:marBottom w:val="0"/>
                  <w:divBdr>
                    <w:top w:val="none" w:sz="0" w:space="0" w:color="auto"/>
                    <w:left w:val="none" w:sz="0" w:space="0" w:color="auto"/>
                    <w:bottom w:val="none" w:sz="0" w:space="0" w:color="auto"/>
                    <w:right w:val="none" w:sz="0" w:space="0" w:color="auto"/>
                  </w:divBdr>
                  <w:divsChild>
                    <w:div w:id="1438526477">
                      <w:marLeft w:val="0"/>
                      <w:marRight w:val="0"/>
                      <w:marTop w:val="0"/>
                      <w:marBottom w:val="0"/>
                      <w:divBdr>
                        <w:top w:val="none" w:sz="0" w:space="0" w:color="auto"/>
                        <w:left w:val="none" w:sz="0" w:space="0" w:color="auto"/>
                        <w:bottom w:val="none" w:sz="0" w:space="0" w:color="auto"/>
                        <w:right w:val="none" w:sz="0" w:space="0" w:color="auto"/>
                      </w:divBdr>
                      <w:divsChild>
                        <w:div w:id="1438526480">
                          <w:marLeft w:val="0"/>
                          <w:marRight w:val="0"/>
                          <w:marTop w:val="0"/>
                          <w:marBottom w:val="0"/>
                          <w:divBdr>
                            <w:top w:val="none" w:sz="0" w:space="0" w:color="auto"/>
                            <w:left w:val="none" w:sz="0" w:space="0" w:color="auto"/>
                            <w:bottom w:val="none" w:sz="0" w:space="0" w:color="auto"/>
                            <w:right w:val="none" w:sz="0" w:space="0" w:color="auto"/>
                          </w:divBdr>
                          <w:divsChild>
                            <w:div w:id="1438526446">
                              <w:marLeft w:val="0"/>
                              <w:marRight w:val="0"/>
                              <w:marTop w:val="0"/>
                              <w:marBottom w:val="0"/>
                              <w:divBdr>
                                <w:top w:val="none" w:sz="0" w:space="0" w:color="auto"/>
                                <w:left w:val="none" w:sz="0" w:space="0" w:color="auto"/>
                                <w:bottom w:val="none" w:sz="0" w:space="0" w:color="auto"/>
                                <w:right w:val="none" w:sz="0" w:space="0" w:color="auto"/>
                              </w:divBdr>
                              <w:divsChild>
                                <w:div w:id="1438526484">
                                  <w:marLeft w:val="0"/>
                                  <w:marRight w:val="0"/>
                                  <w:marTop w:val="0"/>
                                  <w:marBottom w:val="0"/>
                                  <w:divBdr>
                                    <w:top w:val="none" w:sz="0" w:space="0" w:color="auto"/>
                                    <w:left w:val="none" w:sz="0" w:space="0" w:color="auto"/>
                                    <w:bottom w:val="none" w:sz="0" w:space="0" w:color="auto"/>
                                    <w:right w:val="none" w:sz="0" w:space="0" w:color="auto"/>
                                  </w:divBdr>
                                  <w:divsChild>
                                    <w:div w:id="14385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526464">
      <w:marLeft w:val="0"/>
      <w:marRight w:val="0"/>
      <w:marTop w:val="0"/>
      <w:marBottom w:val="0"/>
      <w:divBdr>
        <w:top w:val="none" w:sz="0" w:space="0" w:color="auto"/>
        <w:left w:val="none" w:sz="0" w:space="0" w:color="auto"/>
        <w:bottom w:val="none" w:sz="0" w:space="0" w:color="auto"/>
        <w:right w:val="none" w:sz="0" w:space="0" w:color="auto"/>
      </w:divBdr>
      <w:divsChild>
        <w:div w:id="1438526508">
          <w:marLeft w:val="0"/>
          <w:marRight w:val="0"/>
          <w:marTop w:val="0"/>
          <w:marBottom w:val="0"/>
          <w:divBdr>
            <w:top w:val="none" w:sz="0" w:space="0" w:color="auto"/>
            <w:left w:val="none" w:sz="0" w:space="0" w:color="auto"/>
            <w:bottom w:val="none" w:sz="0" w:space="0" w:color="auto"/>
            <w:right w:val="none" w:sz="0" w:space="0" w:color="auto"/>
          </w:divBdr>
          <w:divsChild>
            <w:div w:id="1438526471">
              <w:marLeft w:val="0"/>
              <w:marRight w:val="0"/>
              <w:marTop w:val="0"/>
              <w:marBottom w:val="0"/>
              <w:divBdr>
                <w:top w:val="none" w:sz="0" w:space="0" w:color="auto"/>
                <w:left w:val="none" w:sz="0" w:space="0" w:color="auto"/>
                <w:bottom w:val="none" w:sz="0" w:space="0" w:color="auto"/>
                <w:right w:val="none" w:sz="0" w:space="0" w:color="auto"/>
              </w:divBdr>
              <w:divsChild>
                <w:div w:id="1438526454">
                  <w:marLeft w:val="0"/>
                  <w:marRight w:val="0"/>
                  <w:marTop w:val="0"/>
                  <w:marBottom w:val="0"/>
                  <w:divBdr>
                    <w:top w:val="none" w:sz="0" w:space="0" w:color="auto"/>
                    <w:left w:val="none" w:sz="0" w:space="0" w:color="auto"/>
                    <w:bottom w:val="none" w:sz="0" w:space="0" w:color="auto"/>
                    <w:right w:val="none" w:sz="0" w:space="0" w:color="auto"/>
                  </w:divBdr>
                  <w:divsChild>
                    <w:div w:id="1438526462">
                      <w:marLeft w:val="0"/>
                      <w:marRight w:val="0"/>
                      <w:marTop w:val="0"/>
                      <w:marBottom w:val="0"/>
                      <w:divBdr>
                        <w:top w:val="none" w:sz="0" w:space="0" w:color="auto"/>
                        <w:left w:val="none" w:sz="0" w:space="0" w:color="auto"/>
                        <w:bottom w:val="none" w:sz="0" w:space="0" w:color="auto"/>
                        <w:right w:val="none" w:sz="0" w:space="0" w:color="auto"/>
                      </w:divBdr>
                      <w:divsChild>
                        <w:div w:id="1438526512">
                          <w:marLeft w:val="0"/>
                          <w:marRight w:val="0"/>
                          <w:marTop w:val="0"/>
                          <w:marBottom w:val="0"/>
                          <w:divBdr>
                            <w:top w:val="none" w:sz="0" w:space="0" w:color="auto"/>
                            <w:left w:val="none" w:sz="0" w:space="0" w:color="auto"/>
                            <w:bottom w:val="none" w:sz="0" w:space="0" w:color="auto"/>
                            <w:right w:val="none" w:sz="0" w:space="0" w:color="auto"/>
                          </w:divBdr>
                          <w:divsChild>
                            <w:div w:id="1438526479">
                              <w:marLeft w:val="0"/>
                              <w:marRight w:val="0"/>
                              <w:marTop w:val="0"/>
                              <w:marBottom w:val="0"/>
                              <w:divBdr>
                                <w:top w:val="none" w:sz="0" w:space="0" w:color="auto"/>
                                <w:left w:val="none" w:sz="0" w:space="0" w:color="auto"/>
                                <w:bottom w:val="none" w:sz="0" w:space="0" w:color="auto"/>
                                <w:right w:val="none" w:sz="0" w:space="0" w:color="auto"/>
                              </w:divBdr>
                              <w:divsChild>
                                <w:div w:id="1438526450">
                                  <w:marLeft w:val="0"/>
                                  <w:marRight w:val="0"/>
                                  <w:marTop w:val="240"/>
                                  <w:marBottom w:val="240"/>
                                  <w:divBdr>
                                    <w:top w:val="none" w:sz="0" w:space="0" w:color="auto"/>
                                    <w:left w:val="none" w:sz="0" w:space="0" w:color="auto"/>
                                    <w:bottom w:val="none" w:sz="0" w:space="0" w:color="auto"/>
                                    <w:right w:val="none" w:sz="0" w:space="0" w:color="auto"/>
                                  </w:divBdr>
                                  <w:divsChild>
                                    <w:div w:id="1438526499">
                                      <w:marLeft w:val="0"/>
                                      <w:marRight w:val="0"/>
                                      <w:marTop w:val="0"/>
                                      <w:marBottom w:val="0"/>
                                      <w:divBdr>
                                        <w:top w:val="none" w:sz="0" w:space="0" w:color="auto"/>
                                        <w:left w:val="none" w:sz="0" w:space="0" w:color="auto"/>
                                        <w:bottom w:val="none" w:sz="0" w:space="0" w:color="auto"/>
                                        <w:right w:val="none" w:sz="0" w:space="0" w:color="auto"/>
                                      </w:divBdr>
                                      <w:divsChild>
                                        <w:div w:id="14385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526470">
      <w:marLeft w:val="0"/>
      <w:marRight w:val="0"/>
      <w:marTop w:val="0"/>
      <w:marBottom w:val="0"/>
      <w:divBdr>
        <w:top w:val="none" w:sz="0" w:space="0" w:color="auto"/>
        <w:left w:val="none" w:sz="0" w:space="0" w:color="auto"/>
        <w:bottom w:val="none" w:sz="0" w:space="0" w:color="auto"/>
        <w:right w:val="none" w:sz="0" w:space="0" w:color="auto"/>
      </w:divBdr>
      <w:divsChild>
        <w:div w:id="1438526468">
          <w:marLeft w:val="0"/>
          <w:marRight w:val="0"/>
          <w:marTop w:val="0"/>
          <w:marBottom w:val="0"/>
          <w:divBdr>
            <w:top w:val="none" w:sz="0" w:space="0" w:color="auto"/>
            <w:left w:val="none" w:sz="0" w:space="0" w:color="auto"/>
            <w:bottom w:val="none" w:sz="0" w:space="0" w:color="auto"/>
            <w:right w:val="none" w:sz="0" w:space="0" w:color="auto"/>
          </w:divBdr>
          <w:divsChild>
            <w:div w:id="1438526488">
              <w:marLeft w:val="0"/>
              <w:marRight w:val="0"/>
              <w:marTop w:val="0"/>
              <w:marBottom w:val="0"/>
              <w:divBdr>
                <w:top w:val="none" w:sz="0" w:space="0" w:color="auto"/>
                <w:left w:val="none" w:sz="0" w:space="0" w:color="auto"/>
                <w:bottom w:val="none" w:sz="0" w:space="0" w:color="auto"/>
                <w:right w:val="none" w:sz="0" w:space="0" w:color="auto"/>
              </w:divBdr>
              <w:divsChild>
                <w:div w:id="1438526466">
                  <w:marLeft w:val="0"/>
                  <w:marRight w:val="0"/>
                  <w:marTop w:val="0"/>
                  <w:marBottom w:val="0"/>
                  <w:divBdr>
                    <w:top w:val="none" w:sz="0" w:space="0" w:color="auto"/>
                    <w:left w:val="none" w:sz="0" w:space="0" w:color="auto"/>
                    <w:bottom w:val="none" w:sz="0" w:space="0" w:color="auto"/>
                    <w:right w:val="none" w:sz="0" w:space="0" w:color="auto"/>
                  </w:divBdr>
                  <w:divsChild>
                    <w:div w:id="1438526455">
                      <w:marLeft w:val="0"/>
                      <w:marRight w:val="0"/>
                      <w:marTop w:val="0"/>
                      <w:marBottom w:val="0"/>
                      <w:divBdr>
                        <w:top w:val="none" w:sz="0" w:space="0" w:color="auto"/>
                        <w:left w:val="none" w:sz="0" w:space="0" w:color="auto"/>
                        <w:bottom w:val="none" w:sz="0" w:space="0" w:color="auto"/>
                        <w:right w:val="none" w:sz="0" w:space="0" w:color="auto"/>
                      </w:divBdr>
                      <w:divsChild>
                        <w:div w:id="1438526483">
                          <w:marLeft w:val="0"/>
                          <w:marRight w:val="0"/>
                          <w:marTop w:val="0"/>
                          <w:marBottom w:val="0"/>
                          <w:divBdr>
                            <w:top w:val="none" w:sz="0" w:space="0" w:color="auto"/>
                            <w:left w:val="none" w:sz="0" w:space="0" w:color="auto"/>
                            <w:bottom w:val="none" w:sz="0" w:space="0" w:color="auto"/>
                            <w:right w:val="none" w:sz="0" w:space="0" w:color="auto"/>
                          </w:divBdr>
                          <w:divsChild>
                            <w:div w:id="1438526509">
                              <w:marLeft w:val="0"/>
                              <w:marRight w:val="0"/>
                              <w:marTop w:val="0"/>
                              <w:marBottom w:val="0"/>
                              <w:divBdr>
                                <w:top w:val="none" w:sz="0" w:space="0" w:color="auto"/>
                                <w:left w:val="none" w:sz="0" w:space="0" w:color="auto"/>
                                <w:bottom w:val="none" w:sz="0" w:space="0" w:color="auto"/>
                                <w:right w:val="none" w:sz="0" w:space="0" w:color="auto"/>
                              </w:divBdr>
                              <w:divsChild>
                                <w:div w:id="1438526504">
                                  <w:marLeft w:val="0"/>
                                  <w:marRight w:val="0"/>
                                  <w:marTop w:val="240"/>
                                  <w:marBottom w:val="240"/>
                                  <w:divBdr>
                                    <w:top w:val="none" w:sz="0" w:space="0" w:color="auto"/>
                                    <w:left w:val="none" w:sz="0" w:space="0" w:color="auto"/>
                                    <w:bottom w:val="none" w:sz="0" w:space="0" w:color="auto"/>
                                    <w:right w:val="none" w:sz="0" w:space="0" w:color="auto"/>
                                  </w:divBdr>
                                  <w:divsChild>
                                    <w:div w:id="1438526460">
                                      <w:marLeft w:val="0"/>
                                      <w:marRight w:val="0"/>
                                      <w:marTop w:val="0"/>
                                      <w:marBottom w:val="0"/>
                                      <w:divBdr>
                                        <w:top w:val="none" w:sz="0" w:space="0" w:color="auto"/>
                                        <w:left w:val="none" w:sz="0" w:space="0" w:color="auto"/>
                                        <w:bottom w:val="none" w:sz="0" w:space="0" w:color="auto"/>
                                        <w:right w:val="none" w:sz="0" w:space="0" w:color="auto"/>
                                      </w:divBdr>
                                      <w:divsChild>
                                        <w:div w:id="14385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526485">
      <w:marLeft w:val="0"/>
      <w:marRight w:val="0"/>
      <w:marTop w:val="0"/>
      <w:marBottom w:val="0"/>
      <w:divBdr>
        <w:top w:val="none" w:sz="0" w:space="0" w:color="auto"/>
        <w:left w:val="none" w:sz="0" w:space="0" w:color="auto"/>
        <w:bottom w:val="none" w:sz="0" w:space="0" w:color="auto"/>
        <w:right w:val="none" w:sz="0" w:space="0" w:color="auto"/>
      </w:divBdr>
      <w:divsChild>
        <w:div w:id="1438526494">
          <w:marLeft w:val="0"/>
          <w:marRight w:val="0"/>
          <w:marTop w:val="0"/>
          <w:marBottom w:val="0"/>
          <w:divBdr>
            <w:top w:val="none" w:sz="0" w:space="0" w:color="auto"/>
            <w:left w:val="none" w:sz="0" w:space="0" w:color="auto"/>
            <w:bottom w:val="none" w:sz="0" w:space="0" w:color="auto"/>
            <w:right w:val="none" w:sz="0" w:space="0" w:color="auto"/>
          </w:divBdr>
          <w:divsChild>
            <w:div w:id="1438526459">
              <w:marLeft w:val="0"/>
              <w:marRight w:val="0"/>
              <w:marTop w:val="0"/>
              <w:marBottom w:val="0"/>
              <w:divBdr>
                <w:top w:val="single" w:sz="6" w:space="0" w:color="CCCCCC"/>
                <w:left w:val="none" w:sz="0" w:space="0" w:color="auto"/>
                <w:bottom w:val="none" w:sz="0" w:space="0" w:color="auto"/>
                <w:right w:val="none" w:sz="0" w:space="0" w:color="auto"/>
              </w:divBdr>
              <w:divsChild>
                <w:div w:id="1438526461">
                  <w:marLeft w:val="0"/>
                  <w:marRight w:val="0"/>
                  <w:marTop w:val="225"/>
                  <w:marBottom w:val="0"/>
                  <w:divBdr>
                    <w:top w:val="none" w:sz="0" w:space="0" w:color="auto"/>
                    <w:left w:val="none" w:sz="0" w:space="0" w:color="auto"/>
                    <w:bottom w:val="none" w:sz="0" w:space="0" w:color="auto"/>
                    <w:right w:val="none" w:sz="0" w:space="0" w:color="auto"/>
                  </w:divBdr>
                  <w:divsChild>
                    <w:div w:id="14385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6489">
      <w:marLeft w:val="0"/>
      <w:marRight w:val="0"/>
      <w:marTop w:val="120"/>
      <w:marBottom w:val="0"/>
      <w:divBdr>
        <w:top w:val="none" w:sz="0" w:space="0" w:color="auto"/>
        <w:left w:val="none" w:sz="0" w:space="0" w:color="auto"/>
        <w:bottom w:val="none" w:sz="0" w:space="0" w:color="auto"/>
        <w:right w:val="none" w:sz="0" w:space="0" w:color="auto"/>
      </w:divBdr>
      <w:divsChild>
        <w:div w:id="1438526492">
          <w:marLeft w:val="0"/>
          <w:marRight w:val="0"/>
          <w:marTop w:val="0"/>
          <w:marBottom w:val="0"/>
          <w:divBdr>
            <w:top w:val="none" w:sz="0" w:space="0" w:color="auto"/>
            <w:left w:val="none" w:sz="0" w:space="0" w:color="auto"/>
            <w:bottom w:val="none" w:sz="0" w:space="0" w:color="auto"/>
            <w:right w:val="none" w:sz="0" w:space="0" w:color="auto"/>
          </w:divBdr>
        </w:div>
      </w:divsChild>
    </w:div>
    <w:div w:id="1438526491">
      <w:marLeft w:val="0"/>
      <w:marRight w:val="0"/>
      <w:marTop w:val="0"/>
      <w:marBottom w:val="0"/>
      <w:divBdr>
        <w:top w:val="none" w:sz="0" w:space="0" w:color="auto"/>
        <w:left w:val="none" w:sz="0" w:space="0" w:color="auto"/>
        <w:bottom w:val="none" w:sz="0" w:space="0" w:color="auto"/>
        <w:right w:val="none" w:sz="0" w:space="0" w:color="auto"/>
      </w:divBdr>
      <w:divsChild>
        <w:div w:id="1438526510">
          <w:marLeft w:val="0"/>
          <w:marRight w:val="0"/>
          <w:marTop w:val="0"/>
          <w:marBottom w:val="0"/>
          <w:divBdr>
            <w:top w:val="none" w:sz="0" w:space="0" w:color="auto"/>
            <w:left w:val="none" w:sz="0" w:space="0" w:color="auto"/>
            <w:bottom w:val="none" w:sz="0" w:space="0" w:color="auto"/>
            <w:right w:val="none" w:sz="0" w:space="0" w:color="auto"/>
          </w:divBdr>
          <w:divsChild>
            <w:div w:id="1438526502">
              <w:marLeft w:val="0"/>
              <w:marRight w:val="0"/>
              <w:marTop w:val="0"/>
              <w:marBottom w:val="0"/>
              <w:divBdr>
                <w:top w:val="none" w:sz="0" w:space="0" w:color="auto"/>
                <w:left w:val="none" w:sz="0" w:space="0" w:color="auto"/>
                <w:bottom w:val="none" w:sz="0" w:space="0" w:color="auto"/>
                <w:right w:val="none" w:sz="0" w:space="0" w:color="auto"/>
              </w:divBdr>
              <w:divsChild>
                <w:div w:id="1438526490">
                  <w:marLeft w:val="0"/>
                  <w:marRight w:val="0"/>
                  <w:marTop w:val="0"/>
                  <w:marBottom w:val="0"/>
                  <w:divBdr>
                    <w:top w:val="none" w:sz="0" w:space="0" w:color="auto"/>
                    <w:left w:val="none" w:sz="0" w:space="0" w:color="auto"/>
                    <w:bottom w:val="none" w:sz="0" w:space="0" w:color="auto"/>
                    <w:right w:val="none" w:sz="0" w:space="0" w:color="auto"/>
                  </w:divBdr>
                  <w:divsChild>
                    <w:div w:id="1438526487">
                      <w:marLeft w:val="0"/>
                      <w:marRight w:val="0"/>
                      <w:marTop w:val="0"/>
                      <w:marBottom w:val="0"/>
                      <w:divBdr>
                        <w:top w:val="none" w:sz="0" w:space="0" w:color="auto"/>
                        <w:left w:val="none" w:sz="0" w:space="0" w:color="auto"/>
                        <w:bottom w:val="none" w:sz="0" w:space="0" w:color="auto"/>
                        <w:right w:val="none" w:sz="0" w:space="0" w:color="auto"/>
                      </w:divBdr>
                      <w:divsChild>
                        <w:div w:id="1438526473">
                          <w:marLeft w:val="0"/>
                          <w:marRight w:val="0"/>
                          <w:marTop w:val="0"/>
                          <w:marBottom w:val="0"/>
                          <w:divBdr>
                            <w:top w:val="none" w:sz="0" w:space="0" w:color="auto"/>
                            <w:left w:val="none" w:sz="0" w:space="0" w:color="auto"/>
                            <w:bottom w:val="none" w:sz="0" w:space="0" w:color="auto"/>
                            <w:right w:val="none" w:sz="0" w:space="0" w:color="auto"/>
                          </w:divBdr>
                          <w:divsChild>
                            <w:div w:id="1438526500">
                              <w:marLeft w:val="0"/>
                              <w:marRight w:val="0"/>
                              <w:marTop w:val="0"/>
                              <w:marBottom w:val="0"/>
                              <w:divBdr>
                                <w:top w:val="none" w:sz="0" w:space="0" w:color="auto"/>
                                <w:left w:val="none" w:sz="0" w:space="0" w:color="auto"/>
                                <w:bottom w:val="none" w:sz="0" w:space="0" w:color="auto"/>
                                <w:right w:val="none" w:sz="0" w:space="0" w:color="auto"/>
                              </w:divBdr>
                              <w:divsChild>
                                <w:div w:id="1438526467">
                                  <w:marLeft w:val="0"/>
                                  <w:marRight w:val="0"/>
                                  <w:marTop w:val="0"/>
                                  <w:marBottom w:val="0"/>
                                  <w:divBdr>
                                    <w:top w:val="none" w:sz="0" w:space="0" w:color="auto"/>
                                    <w:left w:val="none" w:sz="0" w:space="0" w:color="auto"/>
                                    <w:bottom w:val="none" w:sz="0" w:space="0" w:color="auto"/>
                                    <w:right w:val="none" w:sz="0" w:space="0" w:color="auto"/>
                                  </w:divBdr>
                                  <w:divsChild>
                                    <w:div w:id="14385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526496">
      <w:marLeft w:val="0"/>
      <w:marRight w:val="0"/>
      <w:marTop w:val="0"/>
      <w:marBottom w:val="0"/>
      <w:divBdr>
        <w:top w:val="none" w:sz="0" w:space="0" w:color="auto"/>
        <w:left w:val="none" w:sz="0" w:space="0" w:color="auto"/>
        <w:bottom w:val="none" w:sz="0" w:space="0" w:color="auto"/>
        <w:right w:val="none" w:sz="0" w:space="0" w:color="auto"/>
      </w:divBdr>
      <w:divsChild>
        <w:div w:id="1438526495">
          <w:marLeft w:val="0"/>
          <w:marRight w:val="0"/>
          <w:marTop w:val="0"/>
          <w:marBottom w:val="0"/>
          <w:divBdr>
            <w:top w:val="none" w:sz="0" w:space="0" w:color="auto"/>
            <w:left w:val="none" w:sz="0" w:space="0" w:color="auto"/>
            <w:bottom w:val="none" w:sz="0" w:space="0" w:color="auto"/>
            <w:right w:val="none" w:sz="0" w:space="0" w:color="auto"/>
          </w:divBdr>
          <w:divsChild>
            <w:div w:id="1438526447">
              <w:marLeft w:val="0"/>
              <w:marRight w:val="0"/>
              <w:marTop w:val="0"/>
              <w:marBottom w:val="0"/>
              <w:divBdr>
                <w:top w:val="none" w:sz="0" w:space="0" w:color="auto"/>
                <w:left w:val="none" w:sz="0" w:space="0" w:color="auto"/>
                <w:bottom w:val="none" w:sz="0" w:space="0" w:color="auto"/>
                <w:right w:val="none" w:sz="0" w:space="0" w:color="auto"/>
              </w:divBdr>
              <w:divsChild>
                <w:div w:id="1438526486">
                  <w:marLeft w:val="0"/>
                  <w:marRight w:val="0"/>
                  <w:marTop w:val="0"/>
                  <w:marBottom w:val="0"/>
                  <w:divBdr>
                    <w:top w:val="none" w:sz="0" w:space="0" w:color="auto"/>
                    <w:left w:val="none" w:sz="0" w:space="0" w:color="auto"/>
                    <w:bottom w:val="none" w:sz="0" w:space="0" w:color="auto"/>
                    <w:right w:val="none" w:sz="0" w:space="0" w:color="auto"/>
                  </w:divBdr>
                  <w:divsChild>
                    <w:div w:id="1438526452">
                      <w:marLeft w:val="0"/>
                      <w:marRight w:val="0"/>
                      <w:marTop w:val="0"/>
                      <w:marBottom w:val="0"/>
                      <w:divBdr>
                        <w:top w:val="none" w:sz="0" w:space="0" w:color="auto"/>
                        <w:left w:val="none" w:sz="0" w:space="0" w:color="auto"/>
                        <w:bottom w:val="none" w:sz="0" w:space="0" w:color="auto"/>
                        <w:right w:val="none" w:sz="0" w:space="0" w:color="auto"/>
                      </w:divBdr>
                      <w:divsChild>
                        <w:div w:id="1438526482">
                          <w:marLeft w:val="0"/>
                          <w:marRight w:val="0"/>
                          <w:marTop w:val="0"/>
                          <w:marBottom w:val="0"/>
                          <w:divBdr>
                            <w:top w:val="none" w:sz="0" w:space="0" w:color="auto"/>
                            <w:left w:val="none" w:sz="0" w:space="0" w:color="auto"/>
                            <w:bottom w:val="none" w:sz="0" w:space="0" w:color="auto"/>
                            <w:right w:val="none" w:sz="0" w:space="0" w:color="auto"/>
                          </w:divBdr>
                          <w:divsChild>
                            <w:div w:id="1438526456">
                              <w:marLeft w:val="0"/>
                              <w:marRight w:val="0"/>
                              <w:marTop w:val="0"/>
                              <w:marBottom w:val="0"/>
                              <w:divBdr>
                                <w:top w:val="none" w:sz="0" w:space="0" w:color="auto"/>
                                <w:left w:val="none" w:sz="0" w:space="0" w:color="auto"/>
                                <w:bottom w:val="none" w:sz="0" w:space="0" w:color="auto"/>
                                <w:right w:val="none" w:sz="0" w:space="0" w:color="auto"/>
                              </w:divBdr>
                              <w:divsChild>
                                <w:div w:id="1438526481">
                                  <w:marLeft w:val="0"/>
                                  <w:marRight w:val="0"/>
                                  <w:marTop w:val="240"/>
                                  <w:marBottom w:val="240"/>
                                  <w:divBdr>
                                    <w:top w:val="none" w:sz="0" w:space="0" w:color="auto"/>
                                    <w:left w:val="none" w:sz="0" w:space="0" w:color="auto"/>
                                    <w:bottom w:val="none" w:sz="0" w:space="0" w:color="auto"/>
                                    <w:right w:val="none" w:sz="0" w:space="0" w:color="auto"/>
                                  </w:divBdr>
                                  <w:divsChild>
                                    <w:div w:id="1438526474">
                                      <w:marLeft w:val="0"/>
                                      <w:marRight w:val="0"/>
                                      <w:marTop w:val="0"/>
                                      <w:marBottom w:val="0"/>
                                      <w:divBdr>
                                        <w:top w:val="none" w:sz="0" w:space="0" w:color="auto"/>
                                        <w:left w:val="none" w:sz="0" w:space="0" w:color="auto"/>
                                        <w:bottom w:val="none" w:sz="0" w:space="0" w:color="auto"/>
                                        <w:right w:val="none" w:sz="0" w:space="0" w:color="auto"/>
                                      </w:divBdr>
                                      <w:divsChild>
                                        <w:div w:id="14385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526497">
      <w:marLeft w:val="0"/>
      <w:marRight w:val="0"/>
      <w:marTop w:val="0"/>
      <w:marBottom w:val="0"/>
      <w:divBdr>
        <w:top w:val="none" w:sz="0" w:space="0" w:color="auto"/>
        <w:left w:val="none" w:sz="0" w:space="0" w:color="auto"/>
        <w:bottom w:val="none" w:sz="0" w:space="0" w:color="auto"/>
        <w:right w:val="none" w:sz="0" w:space="0" w:color="auto"/>
      </w:divBdr>
    </w:div>
    <w:div w:id="1438526498">
      <w:marLeft w:val="0"/>
      <w:marRight w:val="0"/>
      <w:marTop w:val="0"/>
      <w:marBottom w:val="0"/>
      <w:divBdr>
        <w:top w:val="none" w:sz="0" w:space="0" w:color="auto"/>
        <w:left w:val="none" w:sz="0" w:space="0" w:color="auto"/>
        <w:bottom w:val="none" w:sz="0" w:space="0" w:color="auto"/>
        <w:right w:val="none" w:sz="0" w:space="0" w:color="auto"/>
      </w:divBdr>
    </w:div>
    <w:div w:id="1438526503">
      <w:marLeft w:val="0"/>
      <w:marRight w:val="0"/>
      <w:marTop w:val="0"/>
      <w:marBottom w:val="0"/>
      <w:divBdr>
        <w:top w:val="none" w:sz="0" w:space="0" w:color="auto"/>
        <w:left w:val="none" w:sz="0" w:space="0" w:color="auto"/>
        <w:bottom w:val="none" w:sz="0" w:space="0" w:color="auto"/>
        <w:right w:val="none" w:sz="0" w:space="0" w:color="auto"/>
      </w:divBdr>
      <w:divsChild>
        <w:div w:id="1438526505">
          <w:marLeft w:val="0"/>
          <w:marRight w:val="0"/>
          <w:marTop w:val="0"/>
          <w:marBottom w:val="0"/>
          <w:divBdr>
            <w:top w:val="none" w:sz="0" w:space="0" w:color="auto"/>
            <w:left w:val="none" w:sz="0" w:space="0" w:color="auto"/>
            <w:bottom w:val="none" w:sz="0" w:space="0" w:color="auto"/>
            <w:right w:val="none" w:sz="0" w:space="0" w:color="auto"/>
          </w:divBdr>
          <w:divsChild>
            <w:div w:id="1438526475">
              <w:marLeft w:val="0"/>
              <w:marRight w:val="0"/>
              <w:marTop w:val="0"/>
              <w:marBottom w:val="0"/>
              <w:divBdr>
                <w:top w:val="none" w:sz="0" w:space="0" w:color="auto"/>
                <w:left w:val="none" w:sz="0" w:space="0" w:color="auto"/>
                <w:bottom w:val="none" w:sz="0" w:space="0" w:color="auto"/>
                <w:right w:val="none" w:sz="0" w:space="0" w:color="auto"/>
              </w:divBdr>
              <w:divsChild>
                <w:div w:id="1438526451">
                  <w:marLeft w:val="0"/>
                  <w:marRight w:val="0"/>
                  <w:marTop w:val="0"/>
                  <w:marBottom w:val="0"/>
                  <w:divBdr>
                    <w:top w:val="none" w:sz="0" w:space="0" w:color="auto"/>
                    <w:left w:val="none" w:sz="0" w:space="0" w:color="auto"/>
                    <w:bottom w:val="none" w:sz="0" w:space="0" w:color="auto"/>
                    <w:right w:val="none" w:sz="0" w:space="0" w:color="auto"/>
                  </w:divBdr>
                  <w:divsChild>
                    <w:div w:id="1438526506">
                      <w:marLeft w:val="0"/>
                      <w:marRight w:val="0"/>
                      <w:marTop w:val="0"/>
                      <w:marBottom w:val="0"/>
                      <w:divBdr>
                        <w:top w:val="none" w:sz="0" w:space="0" w:color="auto"/>
                        <w:left w:val="none" w:sz="0" w:space="0" w:color="auto"/>
                        <w:bottom w:val="none" w:sz="0" w:space="0" w:color="auto"/>
                        <w:right w:val="none" w:sz="0" w:space="0" w:color="auto"/>
                      </w:divBdr>
                      <w:divsChild>
                        <w:div w:id="1438526453">
                          <w:marLeft w:val="0"/>
                          <w:marRight w:val="0"/>
                          <w:marTop w:val="0"/>
                          <w:marBottom w:val="0"/>
                          <w:divBdr>
                            <w:top w:val="none" w:sz="0" w:space="0" w:color="auto"/>
                            <w:left w:val="none" w:sz="0" w:space="0" w:color="auto"/>
                            <w:bottom w:val="none" w:sz="0" w:space="0" w:color="auto"/>
                            <w:right w:val="none" w:sz="0" w:space="0" w:color="auto"/>
                          </w:divBdr>
                          <w:divsChild>
                            <w:div w:id="1438526463">
                              <w:marLeft w:val="0"/>
                              <w:marRight w:val="0"/>
                              <w:marTop w:val="0"/>
                              <w:marBottom w:val="0"/>
                              <w:divBdr>
                                <w:top w:val="none" w:sz="0" w:space="0" w:color="auto"/>
                                <w:left w:val="none" w:sz="0" w:space="0" w:color="auto"/>
                                <w:bottom w:val="none" w:sz="0" w:space="0" w:color="auto"/>
                                <w:right w:val="none" w:sz="0" w:space="0" w:color="auto"/>
                              </w:divBdr>
                              <w:divsChild>
                                <w:div w:id="1438526507">
                                  <w:marLeft w:val="0"/>
                                  <w:marRight w:val="0"/>
                                  <w:marTop w:val="240"/>
                                  <w:marBottom w:val="240"/>
                                  <w:divBdr>
                                    <w:top w:val="none" w:sz="0" w:space="0" w:color="auto"/>
                                    <w:left w:val="none" w:sz="0" w:space="0" w:color="auto"/>
                                    <w:bottom w:val="none" w:sz="0" w:space="0" w:color="auto"/>
                                    <w:right w:val="none" w:sz="0" w:space="0" w:color="auto"/>
                                  </w:divBdr>
                                  <w:divsChild>
                                    <w:div w:id="1438526493">
                                      <w:marLeft w:val="0"/>
                                      <w:marRight w:val="0"/>
                                      <w:marTop w:val="0"/>
                                      <w:marBottom w:val="0"/>
                                      <w:divBdr>
                                        <w:top w:val="none" w:sz="0" w:space="0" w:color="auto"/>
                                        <w:left w:val="none" w:sz="0" w:space="0" w:color="auto"/>
                                        <w:bottom w:val="none" w:sz="0" w:space="0" w:color="auto"/>
                                        <w:right w:val="none" w:sz="0" w:space="0" w:color="auto"/>
                                      </w:divBdr>
                                      <w:divsChild>
                                        <w:div w:id="14385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bch.org/" TargetMode="External"/><Relationship Id="rId18" Type="http://schemas.openxmlformats.org/officeDocument/2006/relationships/hyperlink" Target="http://www.pfizer.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achc.org/" TargetMode="External"/><Relationship Id="rId17" Type="http://schemas.openxmlformats.org/officeDocument/2006/relationships/hyperlink" Target="http://www.pfizer.com/home/" TargetMode="External"/><Relationship Id="rId2" Type="http://schemas.openxmlformats.org/officeDocument/2006/relationships/numbering" Target="numbering.xml"/><Relationship Id="rId16" Type="http://schemas.openxmlformats.org/officeDocument/2006/relationships/hyperlink" Target="http://www.nbch.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y@conwaycommunication.com/972.731.9242" TargetMode="External"/><Relationship Id="rId5" Type="http://schemas.openxmlformats.org/officeDocument/2006/relationships/settings" Target="settings.xml"/><Relationship Id="rId15" Type="http://schemas.openxmlformats.org/officeDocument/2006/relationships/hyperlink" Target="http://www.machc.org/"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fizer.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599ED-288B-4444-855C-70826D8C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Conway</dc:creator>
  <cp:lastModifiedBy>Sara Poage</cp:lastModifiedBy>
  <cp:revision>2</cp:revision>
  <cp:lastPrinted>2011-07-11T16:03:00Z</cp:lastPrinted>
  <dcterms:created xsi:type="dcterms:W3CDTF">2011-09-14T13:51:00Z</dcterms:created>
  <dcterms:modified xsi:type="dcterms:W3CDTF">2011-09-14T13:51:00Z</dcterms:modified>
</cp:coreProperties>
</file>